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A6F20" w14:textId="77777777" w:rsidR="00883D99" w:rsidRPr="00E34713" w:rsidRDefault="00C55EC4" w:rsidP="00E34713">
      <w:pPr>
        <w:pBdr>
          <w:top w:val="nil"/>
          <w:left w:val="nil"/>
          <w:bottom w:val="nil"/>
          <w:right w:val="nil"/>
          <w:between w:val="nil"/>
        </w:pBdr>
        <w:spacing w:after="200" w:line="276" w:lineRule="auto"/>
        <w:ind w:hanging="2"/>
        <w:jc w:val="both"/>
        <w:rPr>
          <w:rFonts w:asciiTheme="minorHAnsi" w:hAnsiTheme="minorHAnsi"/>
          <w:color w:val="000000"/>
          <w:sz w:val="24"/>
          <w:szCs w:val="24"/>
        </w:rPr>
      </w:pPr>
      <w:bookmarkStart w:id="0" w:name="_heading=h.gjdgxs" w:colFirst="0" w:colLast="0"/>
      <w:bookmarkEnd w:id="0"/>
      <w:r w:rsidRPr="00E34713">
        <w:rPr>
          <w:rFonts w:asciiTheme="minorHAnsi" w:hAnsiTheme="minorHAnsi"/>
          <w:noProof/>
          <w:sz w:val="24"/>
          <w:szCs w:val="24"/>
          <w:lang w:eastAsia="el-GR"/>
        </w:rPr>
        <w:drawing>
          <wp:anchor distT="0" distB="0" distL="0" distR="0" simplePos="0" relativeHeight="251657216" behindDoc="1" locked="0" layoutInCell="1" allowOverlap="1" wp14:anchorId="6E6F4555" wp14:editId="3DC3BA9A">
            <wp:simplePos x="0" y="0"/>
            <wp:positionH relativeFrom="column">
              <wp:posOffset>-895231</wp:posOffset>
            </wp:positionH>
            <wp:positionV relativeFrom="paragraph">
              <wp:posOffset>-914281</wp:posOffset>
            </wp:positionV>
            <wp:extent cx="7791450" cy="1514475"/>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cstate="print"/>
                    <a:srcRect/>
                    <a:stretch>
                      <a:fillRect/>
                    </a:stretch>
                  </pic:blipFill>
                  <pic:spPr>
                    <a:xfrm>
                      <a:off x="0" y="0"/>
                      <a:ext cx="7791450" cy="1514475"/>
                    </a:xfrm>
                    <a:prstGeom prst="rect">
                      <a:avLst/>
                    </a:prstGeom>
                    <a:ln/>
                  </pic:spPr>
                </pic:pic>
              </a:graphicData>
            </a:graphic>
          </wp:anchor>
        </w:drawing>
      </w:r>
    </w:p>
    <w:p w14:paraId="4B15F6AA" w14:textId="77777777" w:rsidR="00883D99" w:rsidRPr="00E34713" w:rsidRDefault="00883D99" w:rsidP="00E34713">
      <w:pPr>
        <w:pBdr>
          <w:top w:val="nil"/>
          <w:left w:val="nil"/>
          <w:bottom w:val="nil"/>
          <w:right w:val="nil"/>
          <w:between w:val="nil"/>
        </w:pBdr>
        <w:spacing w:after="200" w:line="276" w:lineRule="auto"/>
        <w:ind w:hanging="2"/>
        <w:jc w:val="both"/>
        <w:rPr>
          <w:rFonts w:asciiTheme="minorHAnsi" w:hAnsiTheme="minorHAnsi"/>
          <w:color w:val="000000"/>
          <w:sz w:val="24"/>
          <w:szCs w:val="24"/>
        </w:rPr>
      </w:pPr>
    </w:p>
    <w:p w14:paraId="24A4C202" w14:textId="77777777" w:rsidR="003C2591" w:rsidRPr="00E34713" w:rsidRDefault="003C2591" w:rsidP="00E34713">
      <w:pPr>
        <w:pBdr>
          <w:top w:val="nil"/>
          <w:left w:val="nil"/>
          <w:bottom w:val="nil"/>
          <w:right w:val="nil"/>
          <w:between w:val="nil"/>
        </w:pBdr>
        <w:spacing w:after="200" w:line="276" w:lineRule="auto"/>
        <w:ind w:firstLine="0"/>
        <w:jc w:val="both"/>
        <w:rPr>
          <w:rFonts w:asciiTheme="minorHAnsi" w:hAnsiTheme="minorHAnsi" w:cstheme="majorHAnsi"/>
          <w:color w:val="000000"/>
          <w:sz w:val="24"/>
          <w:szCs w:val="24"/>
        </w:rPr>
      </w:pPr>
    </w:p>
    <w:p w14:paraId="5FB38FEE" w14:textId="1DA0719B" w:rsidR="005E14FD" w:rsidRPr="00E34713" w:rsidRDefault="001B5EE2" w:rsidP="00E34713">
      <w:pPr>
        <w:spacing w:line="276" w:lineRule="auto"/>
        <w:jc w:val="right"/>
        <w:rPr>
          <w:rFonts w:asciiTheme="minorHAnsi" w:hAnsiTheme="minorHAnsi" w:cstheme="majorHAnsi"/>
          <w:sz w:val="24"/>
          <w:szCs w:val="24"/>
        </w:rPr>
      </w:pPr>
      <w:r w:rsidRPr="00E34713">
        <w:rPr>
          <w:rFonts w:asciiTheme="minorHAnsi" w:hAnsiTheme="minorHAnsi" w:cstheme="majorHAnsi"/>
          <w:sz w:val="24"/>
          <w:szCs w:val="24"/>
        </w:rPr>
        <w:t xml:space="preserve">Αθήνα, </w:t>
      </w:r>
      <w:r w:rsidR="005A06BD" w:rsidRPr="00E34713">
        <w:rPr>
          <w:rFonts w:asciiTheme="minorHAnsi" w:hAnsiTheme="minorHAnsi" w:cstheme="majorHAnsi"/>
          <w:sz w:val="24"/>
          <w:szCs w:val="24"/>
        </w:rPr>
        <w:t>24</w:t>
      </w:r>
      <w:r w:rsidR="0034185C" w:rsidRPr="00E34713">
        <w:rPr>
          <w:rFonts w:asciiTheme="minorHAnsi" w:hAnsiTheme="minorHAnsi" w:cstheme="majorHAnsi"/>
          <w:sz w:val="24"/>
          <w:szCs w:val="24"/>
        </w:rPr>
        <w:t xml:space="preserve"> </w:t>
      </w:r>
      <w:r w:rsidR="005A06BD" w:rsidRPr="00E34713">
        <w:rPr>
          <w:rFonts w:asciiTheme="minorHAnsi" w:hAnsiTheme="minorHAnsi" w:cstheme="majorHAnsi"/>
          <w:sz w:val="24"/>
          <w:szCs w:val="24"/>
        </w:rPr>
        <w:t>Αυγούστου</w:t>
      </w:r>
      <w:r w:rsidR="005E14FD" w:rsidRPr="00E34713">
        <w:rPr>
          <w:rFonts w:asciiTheme="minorHAnsi" w:hAnsiTheme="minorHAnsi" w:cstheme="majorHAnsi"/>
          <w:sz w:val="24"/>
          <w:szCs w:val="24"/>
        </w:rPr>
        <w:t xml:space="preserve"> 202</w:t>
      </w:r>
      <w:r w:rsidR="00E1698C" w:rsidRPr="00E34713">
        <w:rPr>
          <w:rFonts w:asciiTheme="minorHAnsi" w:hAnsiTheme="minorHAnsi" w:cstheme="majorHAnsi"/>
          <w:sz w:val="24"/>
          <w:szCs w:val="24"/>
        </w:rPr>
        <w:t>6</w:t>
      </w:r>
    </w:p>
    <w:p w14:paraId="06A58910" w14:textId="77777777" w:rsidR="005E14FD" w:rsidRPr="00E34713" w:rsidRDefault="005E14FD" w:rsidP="00E34713">
      <w:pPr>
        <w:spacing w:line="276" w:lineRule="auto"/>
        <w:jc w:val="both"/>
        <w:rPr>
          <w:rFonts w:asciiTheme="minorHAnsi" w:hAnsiTheme="minorHAnsi" w:cstheme="majorHAnsi"/>
          <w:sz w:val="24"/>
          <w:szCs w:val="24"/>
        </w:rPr>
      </w:pPr>
    </w:p>
    <w:p w14:paraId="1787D7FF" w14:textId="77777777" w:rsidR="007772E6" w:rsidRPr="00E34713" w:rsidRDefault="007772E6" w:rsidP="00E34713">
      <w:pPr>
        <w:spacing w:line="276" w:lineRule="auto"/>
        <w:jc w:val="center"/>
        <w:rPr>
          <w:rFonts w:asciiTheme="minorHAnsi" w:hAnsiTheme="minorHAnsi" w:cstheme="majorHAnsi"/>
          <w:b/>
          <w:bCs/>
          <w:sz w:val="24"/>
          <w:szCs w:val="24"/>
        </w:rPr>
      </w:pPr>
    </w:p>
    <w:p w14:paraId="42239A3B" w14:textId="1021A115" w:rsidR="00815C1E" w:rsidRPr="00E34713" w:rsidRDefault="005A06BD" w:rsidP="00E34713">
      <w:pPr>
        <w:spacing w:line="276" w:lineRule="auto"/>
        <w:ind w:firstLine="0"/>
        <w:jc w:val="center"/>
        <w:rPr>
          <w:rFonts w:asciiTheme="minorHAnsi" w:hAnsiTheme="minorHAnsi"/>
          <w:b/>
          <w:sz w:val="24"/>
          <w:szCs w:val="24"/>
        </w:rPr>
      </w:pPr>
      <w:proofErr w:type="spellStart"/>
      <w:r w:rsidRPr="00E34713">
        <w:rPr>
          <w:rFonts w:asciiTheme="minorHAnsi" w:hAnsiTheme="minorHAnsi"/>
          <w:b/>
          <w:sz w:val="24"/>
          <w:szCs w:val="24"/>
        </w:rPr>
        <w:t>Ανακοίνωση</w:t>
      </w:r>
      <w:proofErr w:type="spellEnd"/>
      <w:r w:rsidRPr="00E34713">
        <w:rPr>
          <w:rFonts w:asciiTheme="minorHAnsi" w:hAnsiTheme="minorHAnsi"/>
          <w:b/>
          <w:sz w:val="24"/>
          <w:szCs w:val="24"/>
        </w:rPr>
        <w:t xml:space="preserve"> του </w:t>
      </w:r>
      <w:proofErr w:type="spellStart"/>
      <w:r w:rsidRPr="00E34713">
        <w:rPr>
          <w:rFonts w:asciiTheme="minorHAnsi" w:hAnsiTheme="minorHAnsi"/>
          <w:b/>
          <w:sz w:val="24"/>
          <w:szCs w:val="24"/>
        </w:rPr>
        <w:t>Υφυπουργου</w:t>
      </w:r>
      <w:proofErr w:type="spellEnd"/>
      <w:r w:rsidRPr="00E34713">
        <w:rPr>
          <w:rFonts w:asciiTheme="minorHAnsi" w:hAnsiTheme="minorHAnsi"/>
          <w:b/>
          <w:sz w:val="24"/>
          <w:szCs w:val="24"/>
        </w:rPr>
        <w:t xml:space="preserve">́ </w:t>
      </w:r>
      <w:proofErr w:type="spellStart"/>
      <w:r w:rsidRPr="00E34713">
        <w:rPr>
          <w:rFonts w:asciiTheme="minorHAnsi" w:hAnsiTheme="minorHAnsi"/>
          <w:b/>
          <w:sz w:val="24"/>
          <w:szCs w:val="24"/>
        </w:rPr>
        <w:t>παρα</w:t>
      </w:r>
      <w:proofErr w:type="spellEnd"/>
      <w:r w:rsidRPr="00E34713">
        <w:rPr>
          <w:rFonts w:asciiTheme="minorHAnsi" w:hAnsiTheme="minorHAnsi"/>
          <w:b/>
          <w:sz w:val="24"/>
          <w:szCs w:val="24"/>
        </w:rPr>
        <w:t xml:space="preserve">́ τω </w:t>
      </w:r>
      <w:proofErr w:type="spellStart"/>
      <w:r w:rsidRPr="00E34713">
        <w:rPr>
          <w:rFonts w:asciiTheme="minorHAnsi" w:hAnsiTheme="minorHAnsi"/>
          <w:b/>
          <w:sz w:val="24"/>
          <w:szCs w:val="24"/>
        </w:rPr>
        <w:t>Πρωθυπουργω</w:t>
      </w:r>
      <w:proofErr w:type="spellEnd"/>
      <w:r w:rsidRPr="00E34713">
        <w:rPr>
          <w:rFonts w:asciiTheme="minorHAnsi" w:hAnsiTheme="minorHAnsi"/>
          <w:b/>
          <w:sz w:val="24"/>
          <w:szCs w:val="24"/>
        </w:rPr>
        <w:t xml:space="preserve">́ και </w:t>
      </w:r>
      <w:proofErr w:type="spellStart"/>
      <w:r w:rsidRPr="00E34713">
        <w:rPr>
          <w:rFonts w:asciiTheme="minorHAnsi" w:hAnsiTheme="minorHAnsi"/>
          <w:b/>
          <w:sz w:val="24"/>
          <w:szCs w:val="24"/>
        </w:rPr>
        <w:t>Κυβερνητικου</w:t>
      </w:r>
      <w:proofErr w:type="spellEnd"/>
      <w:r w:rsidRPr="00E34713">
        <w:rPr>
          <w:rFonts w:asciiTheme="minorHAnsi" w:hAnsiTheme="minorHAnsi"/>
          <w:b/>
          <w:sz w:val="24"/>
          <w:szCs w:val="24"/>
        </w:rPr>
        <w:t xml:space="preserve">́ </w:t>
      </w:r>
      <w:proofErr w:type="spellStart"/>
      <w:r w:rsidRPr="00E34713">
        <w:rPr>
          <w:rFonts w:asciiTheme="minorHAnsi" w:hAnsiTheme="minorHAnsi"/>
          <w:b/>
          <w:sz w:val="24"/>
          <w:szCs w:val="24"/>
        </w:rPr>
        <w:t>Εκπροσώπου</w:t>
      </w:r>
      <w:proofErr w:type="spellEnd"/>
      <w:r w:rsidRPr="00E34713">
        <w:rPr>
          <w:rFonts w:asciiTheme="minorHAnsi" w:hAnsiTheme="minorHAnsi"/>
          <w:b/>
          <w:sz w:val="24"/>
          <w:szCs w:val="24"/>
        </w:rPr>
        <w:t xml:space="preserve"> </w:t>
      </w:r>
      <w:proofErr w:type="spellStart"/>
      <w:r w:rsidRPr="00E34713">
        <w:rPr>
          <w:rFonts w:asciiTheme="minorHAnsi" w:hAnsiTheme="minorHAnsi"/>
          <w:b/>
          <w:sz w:val="24"/>
          <w:szCs w:val="24"/>
        </w:rPr>
        <w:t>Παύλου</w:t>
      </w:r>
      <w:proofErr w:type="spellEnd"/>
      <w:r w:rsidRPr="00E34713">
        <w:rPr>
          <w:rFonts w:asciiTheme="minorHAnsi" w:hAnsiTheme="minorHAnsi"/>
          <w:b/>
          <w:sz w:val="24"/>
          <w:szCs w:val="24"/>
        </w:rPr>
        <w:t xml:space="preserve"> </w:t>
      </w:r>
      <w:proofErr w:type="spellStart"/>
      <w:r w:rsidRPr="00E34713">
        <w:rPr>
          <w:rFonts w:asciiTheme="minorHAnsi" w:hAnsiTheme="minorHAnsi"/>
          <w:b/>
          <w:sz w:val="24"/>
          <w:szCs w:val="24"/>
        </w:rPr>
        <w:t>Μαρινάκη</w:t>
      </w:r>
      <w:proofErr w:type="spellEnd"/>
      <w:r w:rsidRPr="00E34713">
        <w:rPr>
          <w:rFonts w:asciiTheme="minorHAnsi" w:hAnsiTheme="minorHAnsi"/>
          <w:b/>
          <w:sz w:val="24"/>
          <w:szCs w:val="24"/>
        </w:rPr>
        <w:t xml:space="preserve"> για τη </w:t>
      </w:r>
      <w:proofErr w:type="spellStart"/>
      <w:r w:rsidRPr="00E34713">
        <w:rPr>
          <w:rFonts w:asciiTheme="minorHAnsi" w:hAnsiTheme="minorHAnsi"/>
          <w:b/>
          <w:sz w:val="24"/>
          <w:szCs w:val="24"/>
        </w:rPr>
        <w:t>συνεδρίαση</w:t>
      </w:r>
      <w:proofErr w:type="spellEnd"/>
      <w:r w:rsidRPr="00E34713">
        <w:rPr>
          <w:rFonts w:asciiTheme="minorHAnsi" w:hAnsiTheme="minorHAnsi"/>
          <w:b/>
          <w:sz w:val="24"/>
          <w:szCs w:val="24"/>
        </w:rPr>
        <w:t xml:space="preserve"> του </w:t>
      </w:r>
      <w:proofErr w:type="spellStart"/>
      <w:r w:rsidRPr="00E34713">
        <w:rPr>
          <w:rFonts w:asciiTheme="minorHAnsi" w:hAnsiTheme="minorHAnsi"/>
          <w:b/>
          <w:sz w:val="24"/>
          <w:szCs w:val="24"/>
        </w:rPr>
        <w:t>Υπουργικου</w:t>
      </w:r>
      <w:proofErr w:type="spellEnd"/>
      <w:r w:rsidRPr="00E34713">
        <w:rPr>
          <w:rFonts w:asciiTheme="minorHAnsi" w:hAnsiTheme="minorHAnsi"/>
          <w:b/>
          <w:sz w:val="24"/>
          <w:szCs w:val="24"/>
        </w:rPr>
        <w:t>́ Συμβουλίου της 24ης Αυγούστου 2026</w:t>
      </w:r>
    </w:p>
    <w:p w14:paraId="5F967C54" w14:textId="77777777" w:rsidR="005A06BD" w:rsidRPr="00E34713" w:rsidRDefault="005A06BD" w:rsidP="00E34713">
      <w:pPr>
        <w:spacing w:line="276" w:lineRule="auto"/>
        <w:ind w:firstLine="0"/>
        <w:jc w:val="both"/>
        <w:rPr>
          <w:rFonts w:asciiTheme="minorHAnsi" w:hAnsiTheme="minorHAnsi"/>
          <w:sz w:val="24"/>
          <w:szCs w:val="24"/>
        </w:rPr>
      </w:pPr>
    </w:p>
    <w:p w14:paraId="0B721204" w14:textId="351FB3E8" w:rsidR="00FC6468" w:rsidRPr="00E34713" w:rsidRDefault="00FC6468" w:rsidP="00E34713">
      <w:pPr>
        <w:spacing w:line="276" w:lineRule="auto"/>
        <w:ind w:firstLine="0"/>
        <w:jc w:val="both"/>
        <w:rPr>
          <w:rFonts w:asciiTheme="minorHAnsi" w:hAnsiTheme="minorHAnsi"/>
          <w:sz w:val="24"/>
          <w:szCs w:val="24"/>
        </w:rPr>
      </w:pPr>
      <w:r w:rsidRPr="00E34713">
        <w:rPr>
          <w:rFonts w:asciiTheme="minorHAnsi" w:hAnsiTheme="minorHAnsi"/>
          <w:sz w:val="24"/>
          <w:szCs w:val="24"/>
        </w:rPr>
        <w:t xml:space="preserve">Συνεδρίασε σήμερα, </w:t>
      </w:r>
      <w:r w:rsidR="005A06BD" w:rsidRPr="00E34713">
        <w:rPr>
          <w:rFonts w:asciiTheme="minorHAnsi" w:hAnsiTheme="minorHAnsi" w:cstheme="majorHAnsi"/>
          <w:sz w:val="24"/>
          <w:szCs w:val="24"/>
        </w:rPr>
        <w:t>24 Αυγούστου</w:t>
      </w:r>
      <w:r w:rsidR="00E1698C" w:rsidRPr="00E34713">
        <w:rPr>
          <w:rFonts w:asciiTheme="minorHAnsi" w:hAnsiTheme="minorHAnsi" w:cstheme="majorHAnsi"/>
          <w:sz w:val="24"/>
          <w:szCs w:val="24"/>
        </w:rPr>
        <w:t xml:space="preserve"> 2026</w:t>
      </w:r>
      <w:r w:rsidRPr="00E34713">
        <w:rPr>
          <w:rFonts w:asciiTheme="minorHAnsi" w:hAnsiTheme="minorHAnsi"/>
          <w:sz w:val="24"/>
          <w:szCs w:val="24"/>
        </w:rPr>
        <w:t>, υπό την Προεδρία του Πρωθυπουργού Κυριάκου Μητσοτάκη, το Υπουργικό Συμβούλιο.</w:t>
      </w:r>
      <w:r w:rsidR="0019241F" w:rsidRPr="00E34713">
        <w:rPr>
          <w:rFonts w:asciiTheme="minorHAnsi" w:hAnsiTheme="minorHAnsi"/>
          <w:sz w:val="24"/>
          <w:szCs w:val="24"/>
        </w:rPr>
        <w:t xml:space="preserve"> </w:t>
      </w:r>
      <w:r w:rsidRPr="00E34713">
        <w:rPr>
          <w:rFonts w:asciiTheme="minorHAnsi" w:hAnsiTheme="minorHAnsi"/>
          <w:sz w:val="24"/>
          <w:szCs w:val="24"/>
        </w:rPr>
        <w:t>Μετά την εισαγωγική τοποθέτηση του Πρωθυπουργού (που έχει ήδη διανεμηθεί):</w:t>
      </w:r>
    </w:p>
    <w:p w14:paraId="2771EC7B" w14:textId="0606D2D6" w:rsidR="00C6359F" w:rsidRPr="00E34713" w:rsidRDefault="00C6359F" w:rsidP="00E34713">
      <w:pPr>
        <w:spacing w:line="276" w:lineRule="auto"/>
        <w:ind w:firstLine="0"/>
        <w:jc w:val="both"/>
        <w:rPr>
          <w:rFonts w:asciiTheme="minorHAnsi" w:eastAsiaTheme="minorHAnsi" w:hAnsiTheme="minorHAnsi" w:cstheme="minorBidi"/>
          <w:sz w:val="24"/>
          <w:szCs w:val="24"/>
        </w:rPr>
      </w:pPr>
    </w:p>
    <w:p w14:paraId="7A71534A" w14:textId="6847303A" w:rsidR="00B90EF2" w:rsidRPr="00E34713" w:rsidRDefault="007C2375" w:rsidP="00E34713">
      <w:pPr>
        <w:spacing w:line="276" w:lineRule="auto"/>
        <w:jc w:val="both"/>
        <w:rPr>
          <w:rFonts w:asciiTheme="minorHAnsi" w:hAnsiTheme="minorHAnsi"/>
          <w:sz w:val="24"/>
          <w:szCs w:val="24"/>
        </w:rPr>
      </w:pPr>
      <w:r w:rsidRPr="00E34713">
        <w:rPr>
          <w:rFonts w:asciiTheme="minorHAnsi" w:hAnsiTheme="minorHAnsi"/>
          <w:sz w:val="24"/>
          <w:szCs w:val="24"/>
        </w:rPr>
        <w:t xml:space="preserve">1. Ο Υπουργός Επικρατείας κ. Χρήστος- Γεώργιος </w:t>
      </w:r>
      <w:proofErr w:type="spellStart"/>
      <w:r w:rsidRPr="00E34713">
        <w:rPr>
          <w:rFonts w:asciiTheme="minorHAnsi" w:hAnsiTheme="minorHAnsi"/>
          <w:sz w:val="24"/>
          <w:szCs w:val="24"/>
        </w:rPr>
        <w:t>Σκέρτσος</w:t>
      </w:r>
      <w:proofErr w:type="spellEnd"/>
      <w:r w:rsidRPr="00E34713">
        <w:rPr>
          <w:rFonts w:asciiTheme="minorHAnsi" w:hAnsiTheme="minorHAnsi"/>
          <w:sz w:val="24"/>
          <w:szCs w:val="24"/>
        </w:rPr>
        <w:t xml:space="preserve"> και ο Αναπληρωτής Υπουργός Εθνικής Οικονομίας και Οικονομικών κ. Νικόλαος Παπαθανάσης </w:t>
      </w:r>
      <w:r w:rsidR="00B90EF2" w:rsidRPr="00E34713">
        <w:rPr>
          <w:rFonts w:asciiTheme="minorHAnsi" w:hAnsiTheme="minorHAnsi"/>
          <w:sz w:val="24"/>
          <w:szCs w:val="24"/>
        </w:rPr>
        <w:t>παρουσίασαν στο Υπουργικό Συμβούλιο ένα</w:t>
      </w:r>
      <w:r w:rsidR="00932479">
        <w:rPr>
          <w:rFonts w:asciiTheme="minorHAnsi" w:hAnsiTheme="minorHAnsi"/>
          <w:sz w:val="24"/>
          <w:szCs w:val="24"/>
        </w:rPr>
        <w:t>ν</w:t>
      </w:r>
      <w:r w:rsidR="00B90EF2" w:rsidRPr="00E34713">
        <w:rPr>
          <w:rFonts w:asciiTheme="minorHAnsi" w:hAnsiTheme="minorHAnsi"/>
          <w:sz w:val="24"/>
          <w:szCs w:val="24"/>
        </w:rPr>
        <w:t xml:space="preserve"> συνοπτικό απολογισμό των έργων και των μεταρρυθμίσεων του ΤΑΑ σε τομείς όπως η ενέργεια, το ψηφιακό κράτος, η υγεία, η παιδεία, η κοινωνική συνοχή, το φυσικό και αστικό περιβάλλον, η πολιτική προστασία, η </w:t>
      </w:r>
      <w:proofErr w:type="spellStart"/>
      <w:r w:rsidR="00B90EF2" w:rsidRPr="00E34713">
        <w:rPr>
          <w:rFonts w:asciiTheme="minorHAnsi" w:hAnsiTheme="minorHAnsi"/>
          <w:sz w:val="24"/>
          <w:szCs w:val="24"/>
        </w:rPr>
        <w:t>αγροδιατροφή</w:t>
      </w:r>
      <w:proofErr w:type="spellEnd"/>
      <w:r w:rsidR="00B90EF2" w:rsidRPr="00E34713">
        <w:rPr>
          <w:rFonts w:asciiTheme="minorHAnsi" w:hAnsiTheme="minorHAnsi"/>
          <w:sz w:val="24"/>
          <w:szCs w:val="24"/>
        </w:rPr>
        <w:t>, η έρευνα – καινοτομία, ο πολιτισμός, ο τουρισμός</w:t>
      </w:r>
      <w:r w:rsidR="00932479">
        <w:rPr>
          <w:rFonts w:asciiTheme="minorHAnsi" w:hAnsiTheme="minorHAnsi"/>
          <w:sz w:val="24"/>
          <w:szCs w:val="24"/>
        </w:rPr>
        <w:t xml:space="preserve"> και</w:t>
      </w:r>
      <w:r w:rsidR="00B90EF2" w:rsidRPr="00E34713">
        <w:rPr>
          <w:rFonts w:asciiTheme="minorHAnsi" w:hAnsiTheme="minorHAnsi"/>
          <w:sz w:val="24"/>
          <w:szCs w:val="24"/>
        </w:rPr>
        <w:t xml:space="preserve"> ο αθλητισμός. </w:t>
      </w:r>
    </w:p>
    <w:p w14:paraId="689527E7" w14:textId="77777777" w:rsidR="00B90EF2" w:rsidRPr="00E34713" w:rsidRDefault="00B90EF2" w:rsidP="00E34713">
      <w:pPr>
        <w:spacing w:line="276" w:lineRule="auto"/>
        <w:jc w:val="both"/>
        <w:rPr>
          <w:rFonts w:asciiTheme="minorHAnsi" w:hAnsiTheme="minorHAnsi"/>
          <w:sz w:val="24"/>
          <w:szCs w:val="24"/>
        </w:rPr>
      </w:pPr>
    </w:p>
    <w:p w14:paraId="3D28CA05" w14:textId="3B6E8137" w:rsidR="00B90EF2" w:rsidRPr="00E34713" w:rsidRDefault="00B90EF2" w:rsidP="00E34713">
      <w:pPr>
        <w:spacing w:line="276" w:lineRule="auto"/>
        <w:jc w:val="both"/>
        <w:rPr>
          <w:rFonts w:asciiTheme="minorHAnsi" w:hAnsiTheme="minorHAnsi"/>
          <w:sz w:val="24"/>
          <w:szCs w:val="24"/>
        </w:rPr>
      </w:pPr>
      <w:r w:rsidRPr="00E34713">
        <w:rPr>
          <w:rFonts w:asciiTheme="minorHAnsi" w:hAnsiTheme="minorHAnsi"/>
          <w:sz w:val="24"/>
          <w:szCs w:val="24"/>
        </w:rPr>
        <w:t>Ειδικότερα αναδείχθηκε ότι από το 2021 έως σήμερα στο σημαντικό μεταρρυθμιστικό σκέλος του Ελλάδα 2.0 15 υπουργεία υλοποίησαν συνολικά μεταρρυθμίσεις με 136 ορόσημα που ολοκληρώθηκαν χάρη σε ένα εκτεταμένο πλέγμα 811 νομοθετικών και κανονιστικών πράξεων -μεταξύ των οποίων 66 νόμους, 105 νομοθετικές διατάξεις, 17 Προεδρικά Διατάγματα, 166 Κοινές Υπουργικές Αποφάσεις και 153 Υπουργικές Αποφάσεις- σε άμεση συσχέτιση και με τις συστάσεις της έκθεσης</w:t>
      </w:r>
      <w:r w:rsidR="0000119E">
        <w:rPr>
          <w:rFonts w:asciiTheme="minorHAnsi" w:hAnsiTheme="minorHAnsi"/>
          <w:sz w:val="24"/>
          <w:szCs w:val="24"/>
        </w:rPr>
        <w:t xml:space="preserve"> του κορυφαίου νομπελίστα οικονομολόγου Καθηγητή Χριστόφορου</w:t>
      </w:r>
      <w:r w:rsidRPr="00E34713">
        <w:rPr>
          <w:rFonts w:asciiTheme="minorHAnsi" w:hAnsiTheme="minorHAnsi"/>
          <w:sz w:val="24"/>
          <w:szCs w:val="24"/>
        </w:rPr>
        <w:t xml:space="preserve"> </w:t>
      </w:r>
      <w:proofErr w:type="spellStart"/>
      <w:r w:rsidRPr="00E34713">
        <w:rPr>
          <w:rFonts w:asciiTheme="minorHAnsi" w:hAnsiTheme="minorHAnsi"/>
          <w:sz w:val="24"/>
          <w:szCs w:val="24"/>
        </w:rPr>
        <w:t>Πισσαρίδη</w:t>
      </w:r>
      <w:proofErr w:type="spellEnd"/>
      <w:r w:rsidRPr="00E34713">
        <w:rPr>
          <w:rFonts w:asciiTheme="minorHAnsi" w:hAnsiTheme="minorHAnsi"/>
          <w:sz w:val="24"/>
          <w:szCs w:val="24"/>
        </w:rPr>
        <w:t xml:space="preserve">. </w:t>
      </w:r>
    </w:p>
    <w:p w14:paraId="60DAFA61" w14:textId="77777777" w:rsidR="00B90EF2" w:rsidRPr="00E34713" w:rsidRDefault="00B90EF2" w:rsidP="00E34713">
      <w:pPr>
        <w:spacing w:line="276" w:lineRule="auto"/>
        <w:jc w:val="both"/>
        <w:rPr>
          <w:rFonts w:asciiTheme="minorHAnsi" w:hAnsiTheme="minorHAnsi"/>
          <w:sz w:val="24"/>
          <w:szCs w:val="24"/>
        </w:rPr>
      </w:pPr>
    </w:p>
    <w:p w14:paraId="4BC44FE7" w14:textId="77777777" w:rsidR="00B90EF2" w:rsidRPr="00E34713" w:rsidRDefault="00B90EF2" w:rsidP="00E34713">
      <w:pPr>
        <w:spacing w:line="276" w:lineRule="auto"/>
        <w:jc w:val="both"/>
        <w:rPr>
          <w:rFonts w:asciiTheme="minorHAnsi" w:hAnsiTheme="minorHAnsi"/>
          <w:sz w:val="24"/>
          <w:szCs w:val="24"/>
        </w:rPr>
      </w:pPr>
      <w:r w:rsidRPr="00E34713">
        <w:rPr>
          <w:rFonts w:asciiTheme="minorHAnsi" w:hAnsiTheme="minorHAnsi"/>
          <w:sz w:val="24"/>
          <w:szCs w:val="24"/>
        </w:rPr>
        <w:t>Παράλληλα, ανέδειξαν τις εγκεκριμένες χρηματοδοτήσεις και την κινητοποίηση χρηματοδότησης για τις μικρομεσαίες επιχειρήσεις, καθώς και τη σημαντική συμβολή του δανειακού σκέλους του Ταμείου, το οποίο κινητοποιεί συνολικές επενδύσεις ύψους 46,6 δισ. Ευρώ.</w:t>
      </w:r>
    </w:p>
    <w:p w14:paraId="0ADF64A1" w14:textId="0E1213A4" w:rsidR="00B90EF2" w:rsidRDefault="00B90EF2" w:rsidP="00E34713">
      <w:pPr>
        <w:spacing w:line="276" w:lineRule="auto"/>
        <w:jc w:val="both"/>
        <w:rPr>
          <w:rFonts w:asciiTheme="minorHAnsi" w:hAnsiTheme="minorHAnsi"/>
          <w:sz w:val="24"/>
          <w:szCs w:val="24"/>
          <w:highlight w:val="yellow"/>
        </w:rPr>
      </w:pPr>
      <w:r w:rsidRPr="00E34713">
        <w:rPr>
          <w:rFonts w:asciiTheme="minorHAnsi" w:hAnsiTheme="minorHAnsi"/>
          <w:sz w:val="24"/>
          <w:szCs w:val="24"/>
        </w:rPr>
        <w:t>Αναφερόμενοι στα επόμενα βήματα, υπογράμμισαν ότι η Κυβέρνηση βρίσκεται στην τελική φάση ολοκλήρωσης οροσήμων και των διαδικασιών που απαιτούνται για την υποβολή των τελικών αιτημάτων πληρωμής προς την Ευρωπαϊκή Επιτροπή, με στόχο την πλήρη και αποτελεσματική αξιοποίηση των διαθέσιμων πόρων προς όφελος της ανάπτυξης, της ανταγωνιστικότητας και της κοινωνικής συνοχής.</w:t>
      </w:r>
      <w:r w:rsidRPr="00E34713">
        <w:rPr>
          <w:rFonts w:asciiTheme="minorHAnsi" w:hAnsiTheme="minorHAnsi"/>
          <w:sz w:val="24"/>
          <w:szCs w:val="24"/>
          <w:highlight w:val="yellow"/>
        </w:rPr>
        <w:t xml:space="preserve"> </w:t>
      </w:r>
    </w:p>
    <w:p w14:paraId="56E89F31" w14:textId="77777777" w:rsidR="000537CB" w:rsidRPr="00E34713" w:rsidRDefault="000537CB" w:rsidP="00E34713">
      <w:pPr>
        <w:spacing w:line="276" w:lineRule="auto"/>
        <w:jc w:val="both"/>
        <w:rPr>
          <w:rFonts w:asciiTheme="minorHAnsi" w:hAnsiTheme="minorHAnsi"/>
          <w:sz w:val="24"/>
          <w:szCs w:val="24"/>
          <w:highlight w:val="yellow"/>
        </w:rPr>
      </w:pPr>
    </w:p>
    <w:p w14:paraId="4912121E" w14:textId="09292790" w:rsidR="007C2375" w:rsidRDefault="007C2375" w:rsidP="00E34713">
      <w:pPr>
        <w:spacing w:line="276" w:lineRule="auto"/>
        <w:jc w:val="both"/>
        <w:rPr>
          <w:rFonts w:asciiTheme="minorHAnsi" w:hAnsiTheme="minorHAnsi"/>
          <w:sz w:val="24"/>
          <w:szCs w:val="24"/>
        </w:rPr>
      </w:pPr>
      <w:r w:rsidRPr="00E34713">
        <w:rPr>
          <w:rFonts w:asciiTheme="minorHAnsi" w:hAnsiTheme="minorHAnsi"/>
          <w:sz w:val="24"/>
          <w:szCs w:val="24"/>
        </w:rPr>
        <w:t>2. Η Υπουργός Παιδείας, Θρησκευμάτων και Αθλητισμού κ. Σοφία Ζαχαράκη ενημέρωσε το Υπουργικό Συμβούλιο σχετικά με την έναρξη της νέας σχολικής και ακαδημαϊκής χρονιάς, την προετοιμασία και τις καινοτομίες που θα εισαχθούν.</w:t>
      </w:r>
    </w:p>
    <w:p w14:paraId="6C11E315" w14:textId="77777777" w:rsidR="002C6315" w:rsidRPr="002C6315" w:rsidRDefault="002C6315" w:rsidP="002C6315">
      <w:pPr>
        <w:spacing w:line="276" w:lineRule="auto"/>
        <w:jc w:val="both"/>
        <w:rPr>
          <w:rFonts w:asciiTheme="minorHAnsi" w:hAnsiTheme="minorHAnsi"/>
          <w:sz w:val="24"/>
          <w:szCs w:val="24"/>
        </w:rPr>
      </w:pPr>
      <w:r w:rsidRPr="002C6315">
        <w:rPr>
          <w:rFonts w:asciiTheme="minorHAnsi" w:hAnsiTheme="minorHAnsi"/>
          <w:sz w:val="24"/>
          <w:szCs w:val="24"/>
        </w:rPr>
        <w:t xml:space="preserve">Η προετοιμασία αρχίζει μήνες πριν από το πρώτο κουδούνι, ώστε εκπαιδευτικοί και σχολεία να είναι έτοιμοι και κάθε παιδί να διαθέτει τα αναγκαία εργαλεία. </w:t>
      </w:r>
    </w:p>
    <w:p w14:paraId="05418F59" w14:textId="668823A3" w:rsidR="002C6315" w:rsidRPr="002C6315" w:rsidRDefault="002C6315" w:rsidP="002C6315">
      <w:pPr>
        <w:spacing w:line="276" w:lineRule="auto"/>
        <w:jc w:val="both"/>
        <w:rPr>
          <w:rFonts w:asciiTheme="minorHAnsi" w:hAnsiTheme="minorHAnsi"/>
          <w:sz w:val="24"/>
          <w:szCs w:val="24"/>
        </w:rPr>
      </w:pPr>
      <w:r w:rsidRPr="002C6315">
        <w:rPr>
          <w:rFonts w:asciiTheme="minorHAnsi" w:hAnsiTheme="minorHAnsi"/>
          <w:sz w:val="24"/>
          <w:szCs w:val="24"/>
        </w:rPr>
        <w:t>Ο σχεδιασμός αφορά 13.842 σχολικές μονάδες</w:t>
      </w:r>
      <w:r w:rsidR="0000119E">
        <w:rPr>
          <w:rFonts w:asciiTheme="minorHAnsi" w:hAnsiTheme="minorHAnsi"/>
          <w:sz w:val="24"/>
          <w:szCs w:val="24"/>
        </w:rPr>
        <w:t>,</w:t>
      </w:r>
      <w:r w:rsidRPr="002C6315">
        <w:rPr>
          <w:rFonts w:asciiTheme="minorHAnsi" w:hAnsiTheme="minorHAnsi"/>
          <w:sz w:val="24"/>
          <w:szCs w:val="24"/>
        </w:rPr>
        <w:t xml:space="preserve"> περισσότερους από 1,27 εκατομμύρια μαθητές και πάνω από 145.000 μόνιμους εκπαιδευτικούς. </w:t>
      </w:r>
    </w:p>
    <w:p w14:paraId="3F250068" w14:textId="0FCC12BD" w:rsidR="002C6315" w:rsidRPr="002C6315" w:rsidRDefault="002C6315" w:rsidP="002C6315">
      <w:pPr>
        <w:spacing w:line="276" w:lineRule="auto"/>
        <w:jc w:val="both"/>
        <w:rPr>
          <w:rFonts w:asciiTheme="minorHAnsi" w:hAnsiTheme="minorHAnsi"/>
          <w:sz w:val="24"/>
          <w:szCs w:val="24"/>
        </w:rPr>
      </w:pPr>
      <w:r w:rsidRPr="002C6315">
        <w:rPr>
          <w:rFonts w:asciiTheme="minorHAnsi" w:hAnsiTheme="minorHAnsi"/>
          <w:sz w:val="24"/>
          <w:szCs w:val="24"/>
        </w:rPr>
        <w:t>Στις 11 Αυγούστου ανακοινώθηκαν 5.259 νέοι μόνιμοι διορισμοί, με το σύνολο από το 2019 να φθάνει τ</w:t>
      </w:r>
      <w:r w:rsidR="0000119E">
        <w:rPr>
          <w:rFonts w:asciiTheme="minorHAnsi" w:hAnsiTheme="minorHAnsi"/>
          <w:sz w:val="24"/>
          <w:szCs w:val="24"/>
        </w:rPr>
        <w:t>ου</w:t>
      </w:r>
      <w:r w:rsidRPr="002C6315">
        <w:rPr>
          <w:rFonts w:asciiTheme="minorHAnsi" w:hAnsiTheme="minorHAnsi"/>
          <w:sz w:val="24"/>
          <w:szCs w:val="24"/>
        </w:rPr>
        <w:t xml:space="preserve">ς 53.912. </w:t>
      </w:r>
    </w:p>
    <w:p w14:paraId="098D5CAB" w14:textId="77777777" w:rsidR="002C6315" w:rsidRPr="002C6315" w:rsidRDefault="002C6315" w:rsidP="002C6315">
      <w:pPr>
        <w:spacing w:line="276" w:lineRule="auto"/>
        <w:jc w:val="both"/>
        <w:rPr>
          <w:rFonts w:asciiTheme="minorHAnsi" w:hAnsiTheme="minorHAnsi"/>
          <w:sz w:val="24"/>
          <w:szCs w:val="24"/>
        </w:rPr>
      </w:pPr>
      <w:r w:rsidRPr="002C6315">
        <w:rPr>
          <w:rFonts w:asciiTheme="minorHAnsi" w:hAnsiTheme="minorHAnsi"/>
          <w:sz w:val="24"/>
          <w:szCs w:val="24"/>
        </w:rPr>
        <w:t xml:space="preserve">Στόχος είναι περίπου 30.000 αναπληρωτές να βρίσκονται στα σχολεία από την πρώτη μέρα με την πρώτη φάση προσλήψεων. </w:t>
      </w:r>
    </w:p>
    <w:p w14:paraId="0F28B928" w14:textId="77777777" w:rsidR="002C6315" w:rsidRPr="002C6315" w:rsidRDefault="002C6315" w:rsidP="002C6315">
      <w:pPr>
        <w:spacing w:line="276" w:lineRule="auto"/>
        <w:jc w:val="both"/>
        <w:rPr>
          <w:rFonts w:asciiTheme="minorHAnsi" w:hAnsiTheme="minorHAnsi"/>
          <w:sz w:val="24"/>
          <w:szCs w:val="24"/>
        </w:rPr>
      </w:pPr>
      <w:r w:rsidRPr="002C6315">
        <w:rPr>
          <w:rFonts w:asciiTheme="minorHAnsi" w:hAnsiTheme="minorHAnsi"/>
          <w:sz w:val="24"/>
          <w:szCs w:val="24"/>
        </w:rPr>
        <w:t>Οι αποσπάσεις εκτός τάξης περιορίστηκαν σε 1.590, από 1.833 πέρυσι και 2.047 το 2024–2025.</w:t>
      </w:r>
    </w:p>
    <w:p w14:paraId="2853ED61" w14:textId="1721BE47" w:rsidR="002C6315" w:rsidRPr="002C6315" w:rsidRDefault="002C6315" w:rsidP="002C6315">
      <w:pPr>
        <w:spacing w:line="276" w:lineRule="auto"/>
        <w:jc w:val="both"/>
        <w:rPr>
          <w:rFonts w:asciiTheme="minorHAnsi" w:hAnsiTheme="minorHAnsi"/>
          <w:sz w:val="24"/>
          <w:szCs w:val="24"/>
        </w:rPr>
      </w:pPr>
      <w:r w:rsidRPr="002C6315">
        <w:rPr>
          <w:rFonts w:asciiTheme="minorHAnsi" w:hAnsiTheme="minorHAnsi"/>
          <w:sz w:val="24"/>
          <w:szCs w:val="24"/>
        </w:rPr>
        <w:t xml:space="preserve">Επίσης η </w:t>
      </w:r>
      <w:r w:rsidR="0000119E">
        <w:rPr>
          <w:rFonts w:asciiTheme="minorHAnsi" w:hAnsiTheme="minorHAnsi"/>
          <w:sz w:val="24"/>
          <w:szCs w:val="24"/>
        </w:rPr>
        <w:t>Υ</w:t>
      </w:r>
      <w:r w:rsidRPr="002C6315">
        <w:rPr>
          <w:rFonts w:asciiTheme="minorHAnsi" w:hAnsiTheme="minorHAnsi"/>
          <w:sz w:val="24"/>
          <w:szCs w:val="24"/>
        </w:rPr>
        <w:t>πουργός παρουσίασε το EduPlan.AI, νέο ψηφιακό σύστημα σχεδιασμού της στελέχωση</w:t>
      </w:r>
      <w:r w:rsidR="00932479">
        <w:rPr>
          <w:rFonts w:asciiTheme="minorHAnsi" w:hAnsiTheme="minorHAnsi"/>
          <w:sz w:val="24"/>
          <w:szCs w:val="24"/>
        </w:rPr>
        <w:t>ς</w:t>
      </w:r>
      <w:r w:rsidRPr="002C6315">
        <w:rPr>
          <w:rFonts w:asciiTheme="minorHAnsi" w:hAnsiTheme="minorHAnsi"/>
          <w:sz w:val="24"/>
          <w:szCs w:val="24"/>
        </w:rPr>
        <w:t xml:space="preserve"> το οποίο συνδυάζει οργανικές θέσεις, λειτουργικές ανάγκες, δημογραφικές μεταβολές και χαρακτηριστικά σχολείων για ακριβέστερη εκτίμηση των αναγκών ανά περιοχή. Ιδιαίτερη έμφαση </w:t>
      </w:r>
      <w:r w:rsidR="00932479">
        <w:rPr>
          <w:rFonts w:asciiTheme="minorHAnsi" w:hAnsiTheme="minorHAnsi"/>
          <w:sz w:val="24"/>
          <w:szCs w:val="24"/>
        </w:rPr>
        <w:t>έ</w:t>
      </w:r>
      <w:r w:rsidRPr="002C6315">
        <w:rPr>
          <w:rFonts w:asciiTheme="minorHAnsi" w:hAnsiTheme="minorHAnsi"/>
          <w:sz w:val="24"/>
          <w:szCs w:val="24"/>
        </w:rPr>
        <w:t>δωσε στη μ</w:t>
      </w:r>
      <w:r w:rsidR="00932479">
        <w:rPr>
          <w:rFonts w:asciiTheme="minorHAnsi" w:hAnsiTheme="minorHAnsi"/>
          <w:sz w:val="24"/>
          <w:szCs w:val="24"/>
        </w:rPr>
        <w:t>έ</w:t>
      </w:r>
      <w:r w:rsidRPr="002C6315">
        <w:rPr>
          <w:rFonts w:asciiTheme="minorHAnsi" w:hAnsiTheme="minorHAnsi"/>
          <w:sz w:val="24"/>
          <w:szCs w:val="24"/>
        </w:rPr>
        <w:t xml:space="preserve">ριμνα για τους εκπαιδευτικούς που υπηρετούν μακριά από τον τόπο κατοικίας τους καθώς προβλέπονται διπλή επιστροφή ενοικίου, διυπουργικές πρωτοβουλίες για την αξιοποίηση δημόσιας περιουσίας για ανακαίνιση διαμερισμάτων για στέγαση εκπαιδευτικών σε συνεργασία και με την Τοπική Αυτοδιοίκηση, αξιοποίηση του στεγαστικού προγράμματος του </w:t>
      </w:r>
      <w:r w:rsidR="00932479">
        <w:rPr>
          <w:rFonts w:asciiTheme="minorHAnsi" w:hAnsiTheme="minorHAnsi"/>
          <w:sz w:val="24"/>
          <w:szCs w:val="24"/>
        </w:rPr>
        <w:t>Υ</w:t>
      </w:r>
      <w:r w:rsidRPr="002C6315">
        <w:rPr>
          <w:rFonts w:asciiTheme="minorHAnsi" w:hAnsiTheme="minorHAnsi"/>
          <w:sz w:val="24"/>
          <w:szCs w:val="24"/>
        </w:rPr>
        <w:t xml:space="preserve">πουργείου </w:t>
      </w:r>
      <w:r w:rsidR="00932479">
        <w:rPr>
          <w:rFonts w:asciiTheme="minorHAnsi" w:hAnsiTheme="minorHAnsi"/>
          <w:sz w:val="24"/>
          <w:szCs w:val="24"/>
        </w:rPr>
        <w:t>Ε</w:t>
      </w:r>
      <w:r w:rsidRPr="002C6315">
        <w:rPr>
          <w:rFonts w:asciiTheme="minorHAnsi" w:hAnsiTheme="minorHAnsi"/>
          <w:sz w:val="24"/>
          <w:szCs w:val="24"/>
        </w:rPr>
        <w:t xml:space="preserve">θνικής </w:t>
      </w:r>
      <w:r w:rsidR="00932479">
        <w:rPr>
          <w:rFonts w:asciiTheme="minorHAnsi" w:hAnsiTheme="minorHAnsi"/>
          <w:sz w:val="24"/>
          <w:szCs w:val="24"/>
        </w:rPr>
        <w:t>Ά</w:t>
      </w:r>
      <w:r w:rsidRPr="002C6315">
        <w:rPr>
          <w:rFonts w:asciiTheme="minorHAnsi" w:hAnsiTheme="minorHAnsi"/>
          <w:sz w:val="24"/>
          <w:szCs w:val="24"/>
        </w:rPr>
        <w:t>μ</w:t>
      </w:r>
      <w:r w:rsidR="00932479">
        <w:rPr>
          <w:rFonts w:asciiTheme="minorHAnsi" w:hAnsiTheme="minorHAnsi"/>
          <w:sz w:val="24"/>
          <w:szCs w:val="24"/>
        </w:rPr>
        <w:t>υ</w:t>
      </w:r>
      <w:r w:rsidRPr="002C6315">
        <w:rPr>
          <w:rFonts w:asciiTheme="minorHAnsi" w:hAnsiTheme="minorHAnsi"/>
          <w:sz w:val="24"/>
          <w:szCs w:val="24"/>
        </w:rPr>
        <w:t>ν</w:t>
      </w:r>
      <w:r w:rsidR="00932479">
        <w:rPr>
          <w:rFonts w:asciiTheme="minorHAnsi" w:hAnsiTheme="minorHAnsi"/>
          <w:sz w:val="24"/>
          <w:szCs w:val="24"/>
        </w:rPr>
        <w:t>α</w:t>
      </w:r>
      <w:r w:rsidRPr="002C6315">
        <w:rPr>
          <w:rFonts w:asciiTheme="minorHAnsi" w:hAnsiTheme="minorHAnsi"/>
          <w:sz w:val="24"/>
          <w:szCs w:val="24"/>
        </w:rPr>
        <w:t>ς, φορολογικές ελαφρύνσεις για ενοικίαση σπιτιών σε εκπαιδευτικούς και εκπτώσεις για τη μετακίνηση μόνιμων και αναπληρωτών εκπαιδευτικών για την ανάληψη υπηρεσίας.</w:t>
      </w:r>
    </w:p>
    <w:p w14:paraId="36C65E68" w14:textId="294E3AA4" w:rsidR="002C6315" w:rsidRPr="002C6315" w:rsidRDefault="002C6315" w:rsidP="002C6315">
      <w:pPr>
        <w:spacing w:line="276" w:lineRule="auto"/>
        <w:jc w:val="both"/>
        <w:rPr>
          <w:rFonts w:asciiTheme="minorHAnsi" w:hAnsiTheme="minorHAnsi"/>
          <w:sz w:val="24"/>
          <w:szCs w:val="24"/>
        </w:rPr>
      </w:pPr>
      <w:r w:rsidRPr="002C6315">
        <w:rPr>
          <w:rFonts w:asciiTheme="minorHAnsi" w:hAnsiTheme="minorHAnsi"/>
          <w:sz w:val="24"/>
          <w:szCs w:val="24"/>
        </w:rPr>
        <w:t xml:space="preserve">Έγινε ιδιαίτερη αναφορά στις ανακαινίσεις 669 σχολείων στις δύο πρώτες φάσεις του </w:t>
      </w:r>
      <w:r w:rsidR="00932479">
        <w:rPr>
          <w:rFonts w:asciiTheme="minorHAnsi" w:hAnsiTheme="minorHAnsi"/>
          <w:sz w:val="24"/>
          <w:szCs w:val="24"/>
        </w:rPr>
        <w:t xml:space="preserve">προγράμματος </w:t>
      </w:r>
      <w:r w:rsidRPr="002C6315">
        <w:rPr>
          <w:rFonts w:asciiTheme="minorHAnsi" w:hAnsiTheme="minorHAnsi"/>
          <w:sz w:val="24"/>
          <w:szCs w:val="24"/>
        </w:rPr>
        <w:t xml:space="preserve">«Μαριέττα Γιαννάκου» ενώ τον Σεπτέμβριο αρχίζουν μελέτες για ακόμη 500 σχολεία με το ίδιο πρόγραμμα. </w:t>
      </w:r>
    </w:p>
    <w:p w14:paraId="73209026" w14:textId="048D60F2" w:rsidR="002C6315" w:rsidRPr="002C6315" w:rsidRDefault="002C6315" w:rsidP="002C6315">
      <w:pPr>
        <w:spacing w:line="276" w:lineRule="auto"/>
        <w:jc w:val="both"/>
        <w:rPr>
          <w:rFonts w:asciiTheme="minorHAnsi" w:hAnsiTheme="minorHAnsi"/>
          <w:sz w:val="24"/>
          <w:szCs w:val="24"/>
        </w:rPr>
      </w:pPr>
      <w:r w:rsidRPr="002C6315">
        <w:rPr>
          <w:rFonts w:asciiTheme="minorHAnsi" w:hAnsiTheme="minorHAnsi"/>
          <w:sz w:val="24"/>
          <w:szCs w:val="24"/>
        </w:rPr>
        <w:t xml:space="preserve">Τη νέα σχολική χρονιά θα λειτουργήσουν επίσης καινούργια σχολεία που κατασκευάζονται μέσω ΣΔΙΤ. </w:t>
      </w:r>
    </w:p>
    <w:p w14:paraId="4346EFE0" w14:textId="77777777" w:rsidR="002C6315" w:rsidRPr="002C6315" w:rsidRDefault="002C6315" w:rsidP="002C6315">
      <w:pPr>
        <w:spacing w:line="276" w:lineRule="auto"/>
        <w:jc w:val="both"/>
        <w:rPr>
          <w:rFonts w:asciiTheme="minorHAnsi" w:hAnsiTheme="minorHAnsi"/>
          <w:sz w:val="24"/>
          <w:szCs w:val="24"/>
        </w:rPr>
      </w:pPr>
      <w:r w:rsidRPr="002C6315">
        <w:rPr>
          <w:rFonts w:asciiTheme="minorHAnsi" w:hAnsiTheme="minorHAnsi"/>
          <w:sz w:val="24"/>
          <w:szCs w:val="24"/>
        </w:rPr>
        <w:t xml:space="preserve">Η Υπουργός έκανε αναφορά στο μεγάλο πρόγραμμα προμήθειας εξοπλισμού στα σχολεία καθώς θα διατεθούν 6.479 </w:t>
      </w:r>
      <w:proofErr w:type="spellStart"/>
      <w:r w:rsidRPr="002C6315">
        <w:rPr>
          <w:rFonts w:asciiTheme="minorHAnsi" w:hAnsiTheme="minorHAnsi"/>
          <w:sz w:val="24"/>
          <w:szCs w:val="24"/>
        </w:rPr>
        <w:t>απινιδωτές</w:t>
      </w:r>
      <w:proofErr w:type="spellEnd"/>
      <w:r w:rsidRPr="002C6315">
        <w:rPr>
          <w:rFonts w:asciiTheme="minorHAnsi" w:hAnsiTheme="minorHAnsi"/>
          <w:sz w:val="24"/>
          <w:szCs w:val="24"/>
        </w:rPr>
        <w:t xml:space="preserve"> με πρόνοια για πρόγραμμα εκμάθησης πρώτων βοηθειών και αθλητικός εξοπλισμός σε 4.550 σχολεία. Μέσα στη χρονιά θα τοποθετηθούν ατομικά </w:t>
      </w:r>
      <w:proofErr w:type="spellStart"/>
      <w:r w:rsidRPr="002C6315">
        <w:rPr>
          <w:rFonts w:asciiTheme="minorHAnsi" w:hAnsiTheme="minorHAnsi"/>
          <w:sz w:val="24"/>
          <w:szCs w:val="24"/>
        </w:rPr>
        <w:t>lockers</w:t>
      </w:r>
      <w:proofErr w:type="spellEnd"/>
      <w:r w:rsidRPr="002C6315">
        <w:rPr>
          <w:rFonts w:asciiTheme="minorHAnsi" w:hAnsiTheme="minorHAnsi"/>
          <w:sz w:val="24"/>
          <w:szCs w:val="24"/>
        </w:rPr>
        <w:t xml:space="preserve"> στα Δημοτικά Σχολεία, ώστε οι μαθητές να αφήνουν με ασφάλεια βιβλία και σχολικό υλικό και να μειώνεται το καθημερινό βάρος της σχολικής τσάντας.</w:t>
      </w:r>
    </w:p>
    <w:p w14:paraId="136D37C6" w14:textId="3ECCCB67" w:rsidR="002C6315" w:rsidRPr="002C6315" w:rsidRDefault="002C6315" w:rsidP="002C6315">
      <w:pPr>
        <w:spacing w:line="276" w:lineRule="auto"/>
        <w:jc w:val="both"/>
        <w:rPr>
          <w:rFonts w:asciiTheme="minorHAnsi" w:hAnsiTheme="minorHAnsi"/>
          <w:sz w:val="24"/>
          <w:szCs w:val="24"/>
        </w:rPr>
      </w:pPr>
      <w:r w:rsidRPr="002C6315">
        <w:rPr>
          <w:rFonts w:asciiTheme="minorHAnsi" w:hAnsiTheme="minorHAnsi"/>
          <w:sz w:val="24"/>
          <w:szCs w:val="24"/>
        </w:rPr>
        <w:t xml:space="preserve">Τα σχολεία θα διαθέτουν 44.164 </w:t>
      </w:r>
      <w:proofErr w:type="spellStart"/>
      <w:r w:rsidRPr="002C6315">
        <w:rPr>
          <w:rFonts w:asciiTheme="minorHAnsi" w:hAnsiTheme="minorHAnsi"/>
          <w:sz w:val="24"/>
          <w:szCs w:val="24"/>
        </w:rPr>
        <w:t>διαδραστικά</w:t>
      </w:r>
      <w:proofErr w:type="spellEnd"/>
      <w:r w:rsidRPr="002C6315">
        <w:rPr>
          <w:rFonts w:asciiTheme="minorHAnsi" w:hAnsiTheme="minorHAnsi"/>
          <w:sz w:val="24"/>
          <w:szCs w:val="24"/>
        </w:rPr>
        <w:t xml:space="preserve"> συστήματα μέχρι το τέλος του σχολικού έτους καθώς μέσα στο καλοκαίρι παραδόθηκαν 2900 νέοι </w:t>
      </w:r>
      <w:proofErr w:type="spellStart"/>
      <w:r w:rsidRPr="002C6315">
        <w:rPr>
          <w:rFonts w:asciiTheme="minorHAnsi" w:hAnsiTheme="minorHAnsi"/>
          <w:sz w:val="24"/>
          <w:szCs w:val="24"/>
        </w:rPr>
        <w:t>διαδραστικοί</w:t>
      </w:r>
      <w:proofErr w:type="spellEnd"/>
      <w:r w:rsidRPr="002C6315">
        <w:rPr>
          <w:rFonts w:asciiTheme="minorHAnsi" w:hAnsiTheme="minorHAnsi"/>
          <w:sz w:val="24"/>
          <w:szCs w:val="24"/>
        </w:rPr>
        <w:t xml:space="preserve"> </w:t>
      </w:r>
      <w:r w:rsidR="00932479">
        <w:rPr>
          <w:rFonts w:asciiTheme="minorHAnsi" w:hAnsiTheme="minorHAnsi"/>
          <w:sz w:val="24"/>
          <w:szCs w:val="24"/>
        </w:rPr>
        <w:t xml:space="preserve">πίνακες </w:t>
      </w:r>
      <w:r w:rsidRPr="002C6315">
        <w:rPr>
          <w:rFonts w:asciiTheme="minorHAnsi" w:hAnsiTheme="minorHAnsi"/>
          <w:sz w:val="24"/>
          <w:szCs w:val="24"/>
        </w:rPr>
        <w:t xml:space="preserve">και ακολουθούν 5000 νέα συστήματα, ενώ έχουν παραδοθεί 117.121 σετ ρομποτικής. 1600 εργαστήρια φυσικών επιστημών γυμνασίου θα εξοπλιστούν με νέο υλικό ενώ μέσα στο σχολικό έτος θα σταλούν νέα μουσικά όργανα στα μουσικά σχολεία μετά από 17 χρόνια αλλά και νέος εξοπλισμός στα καλλιτεχνικά σχολεία της Ελλάδας. </w:t>
      </w:r>
    </w:p>
    <w:p w14:paraId="600160C6" w14:textId="30AB918E" w:rsidR="002C6315" w:rsidRPr="002C6315" w:rsidRDefault="002C6315" w:rsidP="002C6315">
      <w:pPr>
        <w:spacing w:line="276" w:lineRule="auto"/>
        <w:jc w:val="both"/>
        <w:rPr>
          <w:rFonts w:asciiTheme="minorHAnsi" w:hAnsiTheme="minorHAnsi"/>
          <w:sz w:val="24"/>
          <w:szCs w:val="24"/>
        </w:rPr>
      </w:pPr>
      <w:r w:rsidRPr="002C6315">
        <w:rPr>
          <w:rFonts w:asciiTheme="minorHAnsi" w:hAnsiTheme="minorHAnsi"/>
          <w:sz w:val="24"/>
          <w:szCs w:val="24"/>
        </w:rPr>
        <w:lastRenderedPageBreak/>
        <w:t>Δρομολογείται η προμήθεια 718 σχολικών λεωφορείων για μαθητές με αναπηρία μέσω του κοινωνικού κλιματικού ταμείου με το</w:t>
      </w:r>
      <w:r w:rsidR="00932479">
        <w:rPr>
          <w:rFonts w:asciiTheme="minorHAnsi" w:hAnsiTheme="minorHAnsi"/>
          <w:sz w:val="24"/>
          <w:szCs w:val="24"/>
        </w:rPr>
        <w:t>ν</w:t>
      </w:r>
      <w:r w:rsidRPr="002C6315">
        <w:rPr>
          <w:rFonts w:asciiTheme="minorHAnsi" w:hAnsiTheme="minorHAnsi"/>
          <w:sz w:val="24"/>
          <w:szCs w:val="24"/>
        </w:rPr>
        <w:t xml:space="preserve"> διαγωνισμό να τρέχει μέσα στη χρονιά. </w:t>
      </w:r>
    </w:p>
    <w:p w14:paraId="2FEA6E76" w14:textId="77777777" w:rsidR="002C6315" w:rsidRPr="002C6315" w:rsidRDefault="002C6315" w:rsidP="002C6315">
      <w:pPr>
        <w:spacing w:line="276" w:lineRule="auto"/>
        <w:jc w:val="both"/>
        <w:rPr>
          <w:rFonts w:asciiTheme="minorHAnsi" w:hAnsiTheme="minorHAnsi"/>
          <w:sz w:val="24"/>
          <w:szCs w:val="24"/>
        </w:rPr>
      </w:pPr>
    </w:p>
    <w:p w14:paraId="4F9C793C" w14:textId="51A3FDB1" w:rsidR="002C6315" w:rsidRPr="002C6315" w:rsidRDefault="00932479" w:rsidP="002C6315">
      <w:pPr>
        <w:spacing w:line="276" w:lineRule="auto"/>
        <w:jc w:val="both"/>
        <w:rPr>
          <w:rFonts w:asciiTheme="minorHAnsi" w:hAnsiTheme="minorHAnsi"/>
          <w:sz w:val="24"/>
          <w:szCs w:val="24"/>
        </w:rPr>
      </w:pPr>
      <w:r>
        <w:rPr>
          <w:rFonts w:asciiTheme="minorHAnsi" w:hAnsiTheme="minorHAnsi"/>
          <w:sz w:val="24"/>
          <w:szCs w:val="24"/>
        </w:rPr>
        <w:t>Περαιτέρω, τ</w:t>
      </w:r>
      <w:r w:rsidR="002C6315" w:rsidRPr="002C6315">
        <w:rPr>
          <w:rFonts w:asciiTheme="minorHAnsi" w:hAnsiTheme="minorHAnsi"/>
          <w:sz w:val="24"/>
          <w:szCs w:val="24"/>
        </w:rPr>
        <w:t xml:space="preserve">ο δημόσιο σχολείο διευρύνει τις δυνατότητές του με οκτώ νέα Δημόσια </w:t>
      </w:r>
      <w:proofErr w:type="spellStart"/>
      <w:r w:rsidR="002C6315" w:rsidRPr="002C6315">
        <w:rPr>
          <w:rFonts w:asciiTheme="minorHAnsi" w:hAnsiTheme="minorHAnsi"/>
          <w:sz w:val="24"/>
          <w:szCs w:val="24"/>
        </w:rPr>
        <w:t>Ωνάσεια</w:t>
      </w:r>
      <w:proofErr w:type="spellEnd"/>
      <w:r w:rsidR="002C6315" w:rsidRPr="002C6315">
        <w:rPr>
          <w:rFonts w:asciiTheme="minorHAnsi" w:hAnsiTheme="minorHAnsi"/>
          <w:sz w:val="24"/>
          <w:szCs w:val="24"/>
        </w:rPr>
        <w:t xml:space="preserve"> Σχολεία και τα πρώτα δημόσια προγράμματα Διεθνούς Απολυτηρίου σε 11 σχολικές μονάδες. </w:t>
      </w:r>
    </w:p>
    <w:p w14:paraId="40E3E0DE" w14:textId="77777777" w:rsidR="002C6315" w:rsidRPr="002C6315" w:rsidRDefault="002C6315" w:rsidP="002C6315">
      <w:pPr>
        <w:spacing w:line="276" w:lineRule="auto"/>
        <w:jc w:val="both"/>
        <w:rPr>
          <w:rFonts w:asciiTheme="minorHAnsi" w:hAnsiTheme="minorHAnsi"/>
          <w:sz w:val="24"/>
          <w:szCs w:val="24"/>
        </w:rPr>
      </w:pPr>
      <w:r w:rsidRPr="002C6315">
        <w:rPr>
          <w:rFonts w:asciiTheme="minorHAnsi" w:hAnsiTheme="minorHAnsi"/>
          <w:sz w:val="24"/>
          <w:szCs w:val="24"/>
        </w:rPr>
        <w:t xml:space="preserve">Παρουσιάστηκε επίσης η πρόοδος για το Πολλαπλό Βιβλίο που θα εφαρμοστεί το Σεπτέμβριο του 2027 και νέα </w:t>
      </w:r>
      <w:proofErr w:type="spellStart"/>
      <w:r w:rsidRPr="002C6315">
        <w:rPr>
          <w:rFonts w:asciiTheme="minorHAnsi" w:hAnsiTheme="minorHAnsi"/>
          <w:sz w:val="24"/>
          <w:szCs w:val="24"/>
        </w:rPr>
        <w:t>επικαιροποιημένα</w:t>
      </w:r>
      <w:proofErr w:type="spellEnd"/>
      <w:r w:rsidRPr="002C6315">
        <w:rPr>
          <w:rFonts w:asciiTheme="minorHAnsi" w:hAnsiTheme="minorHAnsi"/>
          <w:sz w:val="24"/>
          <w:szCs w:val="24"/>
        </w:rPr>
        <w:t xml:space="preserve"> Προγράμματα Σπουδών.</w:t>
      </w:r>
    </w:p>
    <w:p w14:paraId="013677F9" w14:textId="361F64F9" w:rsidR="002C6315" w:rsidRPr="002C6315" w:rsidRDefault="002C6315" w:rsidP="002C6315">
      <w:pPr>
        <w:spacing w:line="276" w:lineRule="auto"/>
        <w:jc w:val="both"/>
        <w:rPr>
          <w:rFonts w:asciiTheme="minorHAnsi" w:hAnsiTheme="minorHAnsi"/>
          <w:sz w:val="24"/>
          <w:szCs w:val="24"/>
        </w:rPr>
      </w:pPr>
      <w:r w:rsidRPr="002C6315">
        <w:rPr>
          <w:rFonts w:asciiTheme="minorHAnsi" w:hAnsiTheme="minorHAnsi"/>
          <w:sz w:val="24"/>
          <w:szCs w:val="24"/>
        </w:rPr>
        <w:t>Ξεκινά η πιλοτική εφαρμογή του δωρεάν ηλεκτρονικού Κρατικού Πιστοποιητικού Γλωσσομάθειας σε αγγλικά, γαλλικά</w:t>
      </w:r>
      <w:r w:rsidR="0000119E">
        <w:rPr>
          <w:rFonts w:asciiTheme="minorHAnsi" w:hAnsiTheme="minorHAnsi"/>
          <w:sz w:val="24"/>
          <w:szCs w:val="24"/>
        </w:rPr>
        <w:t>,</w:t>
      </w:r>
      <w:r w:rsidRPr="002C6315">
        <w:rPr>
          <w:rFonts w:asciiTheme="minorHAnsi" w:hAnsiTheme="minorHAnsi"/>
          <w:sz w:val="24"/>
          <w:szCs w:val="24"/>
        </w:rPr>
        <w:t xml:space="preserve"> γερμανικά και ιταλικά για τα παιδιά της Γ´</w:t>
      </w:r>
      <w:r w:rsidR="00932479">
        <w:rPr>
          <w:rFonts w:asciiTheme="minorHAnsi" w:hAnsiTheme="minorHAnsi"/>
          <w:sz w:val="24"/>
          <w:szCs w:val="24"/>
        </w:rPr>
        <w:t xml:space="preserve"> </w:t>
      </w:r>
      <w:r w:rsidRPr="002C6315">
        <w:rPr>
          <w:rFonts w:asciiTheme="minorHAnsi" w:hAnsiTheme="minorHAnsi"/>
          <w:sz w:val="24"/>
          <w:szCs w:val="24"/>
        </w:rPr>
        <w:t xml:space="preserve">Γυμνασίου. </w:t>
      </w:r>
    </w:p>
    <w:p w14:paraId="21A53E56" w14:textId="1B450381" w:rsidR="002C6315" w:rsidRPr="002C6315" w:rsidRDefault="002C6315" w:rsidP="002C6315">
      <w:pPr>
        <w:spacing w:line="276" w:lineRule="auto"/>
        <w:jc w:val="both"/>
        <w:rPr>
          <w:rFonts w:asciiTheme="minorHAnsi" w:hAnsiTheme="minorHAnsi"/>
          <w:sz w:val="24"/>
          <w:szCs w:val="24"/>
        </w:rPr>
      </w:pPr>
      <w:r w:rsidRPr="002C6315">
        <w:rPr>
          <w:rFonts w:asciiTheme="minorHAnsi" w:hAnsiTheme="minorHAnsi"/>
          <w:sz w:val="24"/>
          <w:szCs w:val="24"/>
        </w:rPr>
        <w:t xml:space="preserve">Το Ψηφιακό Φροντιστήριο, με περισσότερους από 410.000 χρήστες, θα επεκταθεί σε </w:t>
      </w:r>
      <w:proofErr w:type="spellStart"/>
      <w:r w:rsidRPr="002C6315">
        <w:rPr>
          <w:rFonts w:asciiTheme="minorHAnsi" w:hAnsiTheme="minorHAnsi"/>
          <w:sz w:val="24"/>
          <w:szCs w:val="24"/>
        </w:rPr>
        <w:t>live</w:t>
      </w:r>
      <w:proofErr w:type="spellEnd"/>
      <w:r w:rsidRPr="002C6315">
        <w:rPr>
          <w:rFonts w:asciiTheme="minorHAnsi" w:hAnsiTheme="minorHAnsi"/>
          <w:sz w:val="24"/>
          <w:szCs w:val="24"/>
        </w:rPr>
        <w:t xml:space="preserve"> μαθήματα για </w:t>
      </w:r>
      <w:r w:rsidR="00932479">
        <w:rPr>
          <w:rFonts w:asciiTheme="minorHAnsi" w:hAnsiTheme="minorHAnsi"/>
          <w:sz w:val="24"/>
          <w:szCs w:val="24"/>
        </w:rPr>
        <w:t xml:space="preserve">την </w:t>
      </w:r>
      <w:r w:rsidRPr="002C6315">
        <w:rPr>
          <w:rFonts w:asciiTheme="minorHAnsi" w:hAnsiTheme="minorHAnsi"/>
          <w:sz w:val="24"/>
          <w:szCs w:val="24"/>
        </w:rPr>
        <w:t xml:space="preserve">Α΄ και τη Β΄ Λυκείου ενώ ήδη έχει προγραμματιστεί και η ανάπτυξη ψηφιακού βοηθού για προσωποποιημένη και εξατομικευμένη αξιοποίηση του ψηφιακού φροντιστηρίου μέσω του νέου προγράμματος </w:t>
      </w:r>
      <w:proofErr w:type="spellStart"/>
      <w:r w:rsidRPr="002C6315">
        <w:rPr>
          <w:rFonts w:asciiTheme="minorHAnsi" w:hAnsiTheme="minorHAnsi"/>
          <w:sz w:val="24"/>
          <w:szCs w:val="24"/>
        </w:rPr>
        <w:t>EduAi</w:t>
      </w:r>
      <w:proofErr w:type="spellEnd"/>
      <w:r w:rsidRPr="002C6315">
        <w:rPr>
          <w:rFonts w:asciiTheme="minorHAnsi" w:hAnsiTheme="minorHAnsi"/>
          <w:sz w:val="24"/>
          <w:szCs w:val="24"/>
        </w:rPr>
        <w:t xml:space="preserve">. </w:t>
      </w:r>
    </w:p>
    <w:p w14:paraId="5B552988" w14:textId="1B484FE3" w:rsidR="002C6315" w:rsidRPr="002C6315" w:rsidRDefault="002C6315" w:rsidP="002C6315">
      <w:pPr>
        <w:spacing w:line="276" w:lineRule="auto"/>
        <w:jc w:val="both"/>
        <w:rPr>
          <w:rFonts w:asciiTheme="minorHAnsi" w:hAnsiTheme="minorHAnsi"/>
          <w:sz w:val="24"/>
          <w:szCs w:val="24"/>
        </w:rPr>
      </w:pPr>
      <w:r w:rsidRPr="002C6315">
        <w:rPr>
          <w:rFonts w:asciiTheme="minorHAnsi" w:hAnsiTheme="minorHAnsi"/>
          <w:sz w:val="24"/>
          <w:szCs w:val="24"/>
        </w:rPr>
        <w:t xml:space="preserve">Με </w:t>
      </w:r>
      <w:r w:rsidR="00932479" w:rsidRPr="002C6315">
        <w:rPr>
          <w:rFonts w:asciiTheme="minorHAnsi" w:hAnsiTheme="minorHAnsi"/>
          <w:sz w:val="24"/>
          <w:szCs w:val="24"/>
        </w:rPr>
        <w:t xml:space="preserve">το </w:t>
      </w:r>
      <w:r w:rsidRPr="002C6315">
        <w:rPr>
          <w:rFonts w:asciiTheme="minorHAnsi" w:hAnsiTheme="minorHAnsi"/>
          <w:sz w:val="24"/>
          <w:szCs w:val="24"/>
        </w:rPr>
        <w:t xml:space="preserve">νέο πρόγραμμα οικονομικού </w:t>
      </w:r>
      <w:proofErr w:type="spellStart"/>
      <w:r w:rsidRPr="002C6315">
        <w:rPr>
          <w:rFonts w:asciiTheme="minorHAnsi" w:hAnsiTheme="minorHAnsi"/>
          <w:sz w:val="24"/>
          <w:szCs w:val="24"/>
        </w:rPr>
        <w:t>εγραμματισμού</w:t>
      </w:r>
      <w:proofErr w:type="spellEnd"/>
      <w:r w:rsidRPr="002C6315">
        <w:rPr>
          <w:rFonts w:asciiTheme="minorHAnsi" w:hAnsiTheme="minorHAnsi"/>
          <w:sz w:val="24"/>
          <w:szCs w:val="24"/>
        </w:rPr>
        <w:t xml:space="preserve"> </w:t>
      </w:r>
      <w:proofErr w:type="spellStart"/>
      <w:r w:rsidRPr="002C6315">
        <w:rPr>
          <w:rFonts w:asciiTheme="minorHAnsi" w:hAnsiTheme="minorHAnsi"/>
          <w:sz w:val="24"/>
          <w:szCs w:val="24"/>
        </w:rPr>
        <w:t>FinStart</w:t>
      </w:r>
      <w:proofErr w:type="spellEnd"/>
      <w:r w:rsidRPr="002C6315">
        <w:rPr>
          <w:rFonts w:asciiTheme="minorHAnsi" w:hAnsiTheme="minorHAnsi"/>
          <w:sz w:val="24"/>
          <w:szCs w:val="24"/>
        </w:rPr>
        <w:t xml:space="preserve">, 40.000 μαθητές θα μάθουν να οργανώνουν προϋπολογισμό, να αξιολογούν οικονομικές επιλογές και να αναγνωρίζουν κινδύνους ψηφιακών συναλλαγών. </w:t>
      </w:r>
    </w:p>
    <w:p w14:paraId="6D2725E6" w14:textId="77777777" w:rsidR="002C6315" w:rsidRPr="002C6315" w:rsidRDefault="002C6315" w:rsidP="002C6315">
      <w:pPr>
        <w:spacing w:line="276" w:lineRule="auto"/>
        <w:jc w:val="both"/>
        <w:rPr>
          <w:rFonts w:asciiTheme="minorHAnsi" w:hAnsiTheme="minorHAnsi"/>
          <w:sz w:val="24"/>
          <w:szCs w:val="24"/>
        </w:rPr>
      </w:pPr>
      <w:r w:rsidRPr="002C6315">
        <w:rPr>
          <w:rFonts w:asciiTheme="minorHAnsi" w:hAnsiTheme="minorHAnsi"/>
          <w:sz w:val="24"/>
          <w:szCs w:val="24"/>
        </w:rPr>
        <w:t>Τα Κέντρα Καινοτομίας αυξάνονται από 13 σε 18, διευρύνοντας την πρόσβαση στη ρομποτική, τον προγραμματισμό και τα ψηφιακά εργαλεία.</w:t>
      </w:r>
    </w:p>
    <w:p w14:paraId="11E5E8D6" w14:textId="77777777" w:rsidR="002C6315" w:rsidRPr="002C6315" w:rsidRDefault="002C6315" w:rsidP="002C6315">
      <w:pPr>
        <w:spacing w:line="276" w:lineRule="auto"/>
        <w:jc w:val="both"/>
        <w:rPr>
          <w:rFonts w:asciiTheme="minorHAnsi" w:hAnsiTheme="minorHAnsi"/>
          <w:sz w:val="24"/>
          <w:szCs w:val="24"/>
        </w:rPr>
      </w:pPr>
      <w:r w:rsidRPr="002C6315">
        <w:rPr>
          <w:rFonts w:asciiTheme="minorHAnsi" w:hAnsiTheme="minorHAnsi"/>
          <w:sz w:val="24"/>
          <w:szCs w:val="24"/>
        </w:rPr>
        <w:t xml:space="preserve">Στην Ειδική Αγωγή, 7.230 Τμήματα Ένταξης υποστηρίζουν 71.184 μαθητές. </w:t>
      </w:r>
    </w:p>
    <w:p w14:paraId="3C220C05" w14:textId="402D701C" w:rsidR="002C6315" w:rsidRPr="002C6315" w:rsidRDefault="002C6315" w:rsidP="002C6315">
      <w:pPr>
        <w:spacing w:line="276" w:lineRule="auto"/>
        <w:jc w:val="both"/>
        <w:rPr>
          <w:rFonts w:asciiTheme="minorHAnsi" w:hAnsiTheme="minorHAnsi"/>
          <w:sz w:val="24"/>
          <w:szCs w:val="24"/>
        </w:rPr>
      </w:pPr>
      <w:r w:rsidRPr="002C6315">
        <w:rPr>
          <w:rFonts w:asciiTheme="minorHAnsi" w:hAnsiTheme="minorHAnsi"/>
          <w:sz w:val="24"/>
          <w:szCs w:val="24"/>
        </w:rPr>
        <w:t>Δημιουργούνται δύο νέα ΚΕΔΑΣΥ, στο Ηράκλειο Κρήτης και στη Σαντορίνη, και αναπτύσσεται ψηφιακή πλατφόρμα για τις αιτήσεις και την παρακολούθηση αυτών ενώ έχουν ήδη δοθεί στα ΚΕΔΑΣΥ εννέα νέ</w:t>
      </w:r>
      <w:r w:rsidR="00932479">
        <w:rPr>
          <w:rFonts w:asciiTheme="minorHAnsi" w:hAnsiTheme="minorHAnsi"/>
          <w:sz w:val="24"/>
          <w:szCs w:val="24"/>
        </w:rPr>
        <w:t>α</w:t>
      </w:r>
      <w:r w:rsidRPr="002C6315">
        <w:rPr>
          <w:rFonts w:asciiTheme="minorHAnsi" w:hAnsiTheme="minorHAnsi"/>
          <w:sz w:val="24"/>
          <w:szCs w:val="24"/>
        </w:rPr>
        <w:t xml:space="preserve"> εργαλεία αξιολόγησης για ουσιαστική υποστήριξη παιδιών και οικογενειών.</w:t>
      </w:r>
    </w:p>
    <w:p w14:paraId="0133F117" w14:textId="2A32C84D" w:rsidR="002C6315" w:rsidRPr="002C6315" w:rsidRDefault="002C6315" w:rsidP="002C6315">
      <w:pPr>
        <w:spacing w:line="276" w:lineRule="auto"/>
        <w:jc w:val="both"/>
        <w:rPr>
          <w:rFonts w:asciiTheme="minorHAnsi" w:hAnsiTheme="minorHAnsi"/>
          <w:sz w:val="24"/>
          <w:szCs w:val="24"/>
        </w:rPr>
      </w:pPr>
      <w:r w:rsidRPr="002C6315">
        <w:rPr>
          <w:rFonts w:asciiTheme="minorHAnsi" w:hAnsiTheme="minorHAnsi"/>
          <w:sz w:val="24"/>
          <w:szCs w:val="24"/>
        </w:rPr>
        <w:t>Η Υπουργός έκανε ιδιαίτερη αναφορά στην πορεία του Εθνικού Διάλογου για το Λύκειο και το Εθνικό Απολυτήριο, καθώς έχουν ήδη πραγματοποιηθεί 55 συνεδριάσεις με στόχο την τήρηση του χρονοδιαγράμματος και</w:t>
      </w:r>
      <w:r w:rsidR="00932479">
        <w:rPr>
          <w:rFonts w:asciiTheme="minorHAnsi" w:hAnsiTheme="minorHAnsi"/>
          <w:sz w:val="24"/>
          <w:szCs w:val="24"/>
        </w:rPr>
        <w:t xml:space="preserve"> την</w:t>
      </w:r>
      <w:r w:rsidRPr="002C6315">
        <w:rPr>
          <w:rFonts w:asciiTheme="minorHAnsi" w:hAnsiTheme="minorHAnsi"/>
          <w:sz w:val="24"/>
          <w:szCs w:val="24"/>
        </w:rPr>
        <w:t xml:space="preserve"> παράδοση της πρότασης </w:t>
      </w:r>
      <w:r w:rsidR="00932479">
        <w:rPr>
          <w:rFonts w:asciiTheme="minorHAnsi" w:hAnsiTheme="minorHAnsi"/>
          <w:sz w:val="24"/>
          <w:szCs w:val="24"/>
        </w:rPr>
        <w:t xml:space="preserve">της </w:t>
      </w:r>
      <w:r w:rsidRPr="002C6315">
        <w:rPr>
          <w:rFonts w:asciiTheme="minorHAnsi" w:hAnsiTheme="minorHAnsi"/>
          <w:sz w:val="24"/>
          <w:szCs w:val="24"/>
        </w:rPr>
        <w:t>επιτροπής το</w:t>
      </w:r>
      <w:r w:rsidR="00932479">
        <w:rPr>
          <w:rFonts w:asciiTheme="minorHAnsi" w:hAnsiTheme="minorHAnsi"/>
          <w:sz w:val="24"/>
          <w:szCs w:val="24"/>
        </w:rPr>
        <w:t>ν</w:t>
      </w:r>
      <w:r w:rsidRPr="002C6315">
        <w:rPr>
          <w:rFonts w:asciiTheme="minorHAnsi" w:hAnsiTheme="minorHAnsi"/>
          <w:sz w:val="24"/>
          <w:szCs w:val="24"/>
        </w:rPr>
        <w:t xml:space="preserve"> Νοέμβριο του 2026. Ανακοίνωσε επίσης ότι επίκειται δημόσια ψηφιακή διαβούλευση με μαθητές, γονείς, εκπαιδευτικούς και φορείς, με επιστημονική τεκμηρίωση και έγκαιρη ενημέρωση.</w:t>
      </w:r>
    </w:p>
    <w:p w14:paraId="40B4A798" w14:textId="793AFB8D" w:rsidR="002C6315" w:rsidRPr="002C6315" w:rsidRDefault="002C6315" w:rsidP="002C6315">
      <w:pPr>
        <w:spacing w:line="276" w:lineRule="auto"/>
        <w:jc w:val="both"/>
        <w:rPr>
          <w:rFonts w:asciiTheme="minorHAnsi" w:hAnsiTheme="minorHAnsi"/>
          <w:sz w:val="24"/>
          <w:szCs w:val="24"/>
        </w:rPr>
      </w:pPr>
      <w:r w:rsidRPr="002C6315">
        <w:rPr>
          <w:rFonts w:asciiTheme="minorHAnsi" w:hAnsiTheme="minorHAnsi"/>
          <w:sz w:val="24"/>
          <w:szCs w:val="24"/>
        </w:rPr>
        <w:t>Στην ανώτατη εκπαίδευση, περίπου 90 εκατ. ευρώ διατίθενται το 2026 για το φοιτητικό στεγαστικό επίδομα. Δρομολογούνται 8.600 νέες κλίνες μέσω ΣΔΙΤ και αναβαθμίσεις υφιστάμενων εστιών με στόχο τον εμπλουτισμό των διαθέσιμων κλινών με 10.000 νέες και ανακαινισμένες στα επόμενα τρία χρόνια. Και φέτος η διαδικασία των μετεγγραφών θα ξεκινήσει νωρίτερα με στόχο να έχουν ολοκληρωθεί ως προς το βασικό σκέλος τους μέχρι τα μέσα Οκτωβρίου.</w:t>
      </w:r>
    </w:p>
    <w:p w14:paraId="6D8E3A73" w14:textId="0369A0FE" w:rsidR="002C6315" w:rsidRPr="002C6315" w:rsidRDefault="002C6315" w:rsidP="002C6315">
      <w:pPr>
        <w:spacing w:line="276" w:lineRule="auto"/>
        <w:jc w:val="both"/>
        <w:rPr>
          <w:rFonts w:asciiTheme="minorHAnsi" w:hAnsiTheme="minorHAnsi"/>
          <w:sz w:val="24"/>
          <w:szCs w:val="24"/>
        </w:rPr>
      </w:pPr>
      <w:r w:rsidRPr="002C6315">
        <w:rPr>
          <w:rFonts w:asciiTheme="minorHAnsi" w:hAnsiTheme="minorHAnsi"/>
          <w:sz w:val="24"/>
          <w:szCs w:val="24"/>
        </w:rPr>
        <w:t xml:space="preserve">Έγινε αναφορά στην εξωστρέφεια του ελληνικού δημόσιου Πανεπιστημίου με τα νέα ξενόγλωσσα προπτυχιακά και μεταπτυχιακά </w:t>
      </w:r>
      <w:r w:rsidR="00932479">
        <w:rPr>
          <w:rFonts w:asciiTheme="minorHAnsi" w:hAnsiTheme="minorHAnsi"/>
          <w:sz w:val="24"/>
          <w:szCs w:val="24"/>
        </w:rPr>
        <w:t>προγράμματα</w:t>
      </w:r>
      <w:r w:rsidRPr="002C6315">
        <w:rPr>
          <w:rFonts w:asciiTheme="minorHAnsi" w:hAnsiTheme="minorHAnsi"/>
          <w:sz w:val="24"/>
          <w:szCs w:val="24"/>
        </w:rPr>
        <w:t xml:space="preserve"> αλλά και την πρόοδο των 47 κοινών και διπλών μεταπτυχιακών μέσω του </w:t>
      </w:r>
      <w:r w:rsidR="00932479">
        <w:rPr>
          <w:rFonts w:asciiTheme="minorHAnsi" w:hAnsiTheme="minorHAnsi"/>
          <w:sz w:val="24"/>
          <w:szCs w:val="24"/>
        </w:rPr>
        <w:t>Τ</w:t>
      </w:r>
      <w:r w:rsidRPr="002C6315">
        <w:rPr>
          <w:rFonts w:asciiTheme="minorHAnsi" w:hAnsiTheme="minorHAnsi"/>
          <w:sz w:val="24"/>
          <w:szCs w:val="24"/>
        </w:rPr>
        <w:t xml:space="preserve">αμείου </w:t>
      </w:r>
      <w:r w:rsidR="00932479">
        <w:rPr>
          <w:rFonts w:asciiTheme="minorHAnsi" w:hAnsiTheme="minorHAnsi"/>
          <w:sz w:val="24"/>
          <w:szCs w:val="24"/>
        </w:rPr>
        <w:t>Α</w:t>
      </w:r>
      <w:r w:rsidRPr="002C6315">
        <w:rPr>
          <w:rFonts w:asciiTheme="minorHAnsi" w:hAnsiTheme="minorHAnsi"/>
          <w:sz w:val="24"/>
          <w:szCs w:val="24"/>
        </w:rPr>
        <w:t>νάκαμψης</w:t>
      </w:r>
      <w:r w:rsidR="00932479">
        <w:rPr>
          <w:rFonts w:asciiTheme="minorHAnsi" w:hAnsiTheme="minorHAnsi"/>
          <w:sz w:val="24"/>
          <w:szCs w:val="24"/>
        </w:rPr>
        <w:t xml:space="preserve"> και Ανθεκτικότητας</w:t>
      </w:r>
      <w:r w:rsidRPr="002C6315">
        <w:rPr>
          <w:rFonts w:asciiTheme="minorHAnsi" w:hAnsiTheme="minorHAnsi"/>
          <w:sz w:val="24"/>
          <w:szCs w:val="24"/>
        </w:rPr>
        <w:t xml:space="preserve">. </w:t>
      </w:r>
    </w:p>
    <w:p w14:paraId="046536FB" w14:textId="0CDD03A9" w:rsidR="002C6315" w:rsidRPr="002C6315" w:rsidRDefault="002C6315" w:rsidP="002C6315">
      <w:pPr>
        <w:spacing w:line="276" w:lineRule="auto"/>
        <w:jc w:val="both"/>
        <w:rPr>
          <w:rFonts w:asciiTheme="minorHAnsi" w:hAnsiTheme="minorHAnsi"/>
          <w:sz w:val="24"/>
          <w:szCs w:val="24"/>
        </w:rPr>
      </w:pPr>
      <w:r w:rsidRPr="002C6315">
        <w:rPr>
          <w:rFonts w:asciiTheme="minorHAnsi" w:hAnsiTheme="minorHAnsi"/>
          <w:sz w:val="24"/>
          <w:szCs w:val="24"/>
        </w:rPr>
        <w:lastRenderedPageBreak/>
        <w:t xml:space="preserve">Επίσης η </w:t>
      </w:r>
      <w:r w:rsidR="00932479">
        <w:rPr>
          <w:rFonts w:asciiTheme="minorHAnsi" w:hAnsiTheme="minorHAnsi"/>
          <w:sz w:val="24"/>
          <w:szCs w:val="24"/>
        </w:rPr>
        <w:t>Υ</w:t>
      </w:r>
      <w:r w:rsidRPr="002C6315">
        <w:rPr>
          <w:rFonts w:asciiTheme="minorHAnsi" w:hAnsiTheme="minorHAnsi"/>
          <w:sz w:val="24"/>
          <w:szCs w:val="24"/>
        </w:rPr>
        <w:t xml:space="preserve">πουργός </w:t>
      </w:r>
      <w:r w:rsidR="00932479">
        <w:rPr>
          <w:rFonts w:asciiTheme="minorHAnsi" w:hAnsiTheme="minorHAnsi"/>
          <w:sz w:val="24"/>
          <w:szCs w:val="24"/>
        </w:rPr>
        <w:t>παρουσίασε</w:t>
      </w:r>
      <w:r w:rsidRPr="002C6315">
        <w:rPr>
          <w:rFonts w:asciiTheme="minorHAnsi" w:hAnsiTheme="minorHAnsi"/>
          <w:sz w:val="24"/>
          <w:szCs w:val="24"/>
        </w:rPr>
        <w:t xml:space="preserve"> </w:t>
      </w:r>
      <w:r w:rsidR="006740A7">
        <w:rPr>
          <w:rFonts w:asciiTheme="minorHAnsi" w:hAnsiTheme="minorHAnsi"/>
          <w:sz w:val="24"/>
          <w:szCs w:val="24"/>
        </w:rPr>
        <w:t>τις ενέργειες</w:t>
      </w:r>
      <w:r w:rsidRPr="002C6315">
        <w:rPr>
          <w:rFonts w:asciiTheme="minorHAnsi" w:hAnsiTheme="minorHAnsi"/>
          <w:sz w:val="24"/>
          <w:szCs w:val="24"/>
        </w:rPr>
        <w:t xml:space="preserve"> που</w:t>
      </w:r>
      <w:r w:rsidR="0000119E">
        <w:rPr>
          <w:rFonts w:asciiTheme="minorHAnsi" w:hAnsiTheme="minorHAnsi"/>
          <w:sz w:val="24"/>
          <w:szCs w:val="24"/>
        </w:rPr>
        <w:t xml:space="preserve"> έχουν</w:t>
      </w:r>
      <w:r w:rsidRPr="002C6315">
        <w:rPr>
          <w:rFonts w:asciiTheme="minorHAnsi" w:hAnsiTheme="minorHAnsi"/>
          <w:sz w:val="24"/>
          <w:szCs w:val="24"/>
        </w:rPr>
        <w:t xml:space="preserve"> </w:t>
      </w:r>
      <w:r w:rsidR="00932479">
        <w:rPr>
          <w:rFonts w:asciiTheme="minorHAnsi" w:hAnsiTheme="minorHAnsi"/>
          <w:sz w:val="24"/>
          <w:szCs w:val="24"/>
        </w:rPr>
        <w:t>ήδη</w:t>
      </w:r>
      <w:r w:rsidR="006740A7">
        <w:rPr>
          <w:rFonts w:asciiTheme="minorHAnsi" w:hAnsiTheme="minorHAnsi"/>
          <w:sz w:val="24"/>
          <w:szCs w:val="24"/>
        </w:rPr>
        <w:t xml:space="preserve"> δρομολογηθεί</w:t>
      </w:r>
      <w:r w:rsidRPr="002C6315">
        <w:rPr>
          <w:rFonts w:asciiTheme="minorHAnsi" w:hAnsiTheme="minorHAnsi"/>
          <w:sz w:val="24"/>
          <w:szCs w:val="24"/>
        </w:rPr>
        <w:t xml:space="preserve"> μετά την έκδοση των αποφάσεων του</w:t>
      </w:r>
      <w:r w:rsidR="00932479">
        <w:rPr>
          <w:rFonts w:asciiTheme="minorHAnsi" w:hAnsiTheme="minorHAnsi"/>
          <w:sz w:val="24"/>
          <w:szCs w:val="24"/>
        </w:rPr>
        <w:t xml:space="preserve"> Γ’ Τμήματος του</w:t>
      </w:r>
      <w:r w:rsidRPr="002C6315">
        <w:rPr>
          <w:rFonts w:asciiTheme="minorHAnsi" w:hAnsiTheme="minorHAnsi"/>
          <w:sz w:val="24"/>
          <w:szCs w:val="24"/>
        </w:rPr>
        <w:t xml:space="preserve"> </w:t>
      </w:r>
      <w:r w:rsidR="00932479">
        <w:rPr>
          <w:rFonts w:asciiTheme="minorHAnsi" w:hAnsiTheme="minorHAnsi"/>
          <w:sz w:val="24"/>
          <w:szCs w:val="24"/>
        </w:rPr>
        <w:t>Σ</w:t>
      </w:r>
      <w:r w:rsidRPr="002C6315">
        <w:rPr>
          <w:rFonts w:asciiTheme="minorHAnsi" w:hAnsiTheme="minorHAnsi"/>
          <w:sz w:val="24"/>
          <w:szCs w:val="24"/>
        </w:rPr>
        <w:t xml:space="preserve">υμβουλίου </w:t>
      </w:r>
      <w:r w:rsidR="00932479">
        <w:rPr>
          <w:rFonts w:asciiTheme="minorHAnsi" w:hAnsiTheme="minorHAnsi"/>
          <w:sz w:val="24"/>
          <w:szCs w:val="24"/>
        </w:rPr>
        <w:t>της Ε</w:t>
      </w:r>
      <w:r w:rsidRPr="002C6315">
        <w:rPr>
          <w:rFonts w:asciiTheme="minorHAnsi" w:hAnsiTheme="minorHAnsi"/>
          <w:sz w:val="24"/>
          <w:szCs w:val="24"/>
        </w:rPr>
        <w:t>πικρατείας για τα ΝΠΠΕ έτσι ώστε να αντιμετωπιστ</w:t>
      </w:r>
      <w:r w:rsidR="00932479">
        <w:rPr>
          <w:rFonts w:asciiTheme="minorHAnsi" w:hAnsiTheme="minorHAnsi"/>
          <w:sz w:val="24"/>
          <w:szCs w:val="24"/>
        </w:rPr>
        <w:t>ούν</w:t>
      </w:r>
      <w:r w:rsidRPr="002C6315">
        <w:rPr>
          <w:rFonts w:asciiTheme="minorHAnsi" w:hAnsiTheme="minorHAnsi"/>
          <w:sz w:val="24"/>
          <w:szCs w:val="24"/>
        </w:rPr>
        <w:t xml:space="preserve"> άμεσα τ</w:t>
      </w:r>
      <w:r w:rsidR="00C168DC">
        <w:rPr>
          <w:rFonts w:asciiTheme="minorHAnsi" w:hAnsiTheme="minorHAnsi"/>
          <w:sz w:val="24"/>
          <w:szCs w:val="24"/>
        </w:rPr>
        <w:t>α</w:t>
      </w:r>
      <w:r w:rsidRPr="002C6315">
        <w:rPr>
          <w:rFonts w:asciiTheme="minorHAnsi" w:hAnsiTheme="minorHAnsi"/>
          <w:sz w:val="24"/>
          <w:szCs w:val="24"/>
        </w:rPr>
        <w:t xml:space="preserve"> ζ</w:t>
      </w:r>
      <w:r w:rsidR="00C168DC">
        <w:rPr>
          <w:rFonts w:asciiTheme="minorHAnsi" w:hAnsiTheme="minorHAnsi"/>
          <w:sz w:val="24"/>
          <w:szCs w:val="24"/>
        </w:rPr>
        <w:t>η</w:t>
      </w:r>
      <w:r w:rsidRPr="002C6315">
        <w:rPr>
          <w:rFonts w:asciiTheme="minorHAnsi" w:hAnsiTheme="minorHAnsi"/>
          <w:sz w:val="24"/>
          <w:szCs w:val="24"/>
        </w:rPr>
        <w:t>τ</w:t>
      </w:r>
      <w:r w:rsidR="00C168DC">
        <w:rPr>
          <w:rFonts w:asciiTheme="minorHAnsi" w:hAnsiTheme="minorHAnsi"/>
          <w:sz w:val="24"/>
          <w:szCs w:val="24"/>
        </w:rPr>
        <w:t>ή</w:t>
      </w:r>
      <w:r w:rsidRPr="002C6315">
        <w:rPr>
          <w:rFonts w:asciiTheme="minorHAnsi" w:hAnsiTheme="minorHAnsi"/>
          <w:sz w:val="24"/>
          <w:szCs w:val="24"/>
        </w:rPr>
        <w:t>μα</w:t>
      </w:r>
      <w:r w:rsidR="00C168DC">
        <w:rPr>
          <w:rFonts w:asciiTheme="minorHAnsi" w:hAnsiTheme="minorHAnsi"/>
          <w:sz w:val="24"/>
          <w:szCs w:val="24"/>
        </w:rPr>
        <w:t>τα</w:t>
      </w:r>
      <w:r w:rsidRPr="002C6315">
        <w:rPr>
          <w:rFonts w:asciiTheme="minorHAnsi" w:hAnsiTheme="minorHAnsi"/>
          <w:sz w:val="24"/>
          <w:szCs w:val="24"/>
        </w:rPr>
        <w:t xml:space="preserve"> των αδειών των τριών πανεπιστημίων καθώς και </w:t>
      </w:r>
      <w:r w:rsidR="00C168DC">
        <w:rPr>
          <w:rFonts w:asciiTheme="minorHAnsi" w:hAnsiTheme="minorHAnsi"/>
          <w:sz w:val="24"/>
          <w:szCs w:val="24"/>
        </w:rPr>
        <w:t>τ</w:t>
      </w:r>
      <w:r w:rsidRPr="002C6315">
        <w:rPr>
          <w:rFonts w:asciiTheme="minorHAnsi" w:hAnsiTheme="minorHAnsi"/>
          <w:sz w:val="24"/>
          <w:szCs w:val="24"/>
        </w:rPr>
        <w:t>η</w:t>
      </w:r>
      <w:r w:rsidR="00C168DC">
        <w:rPr>
          <w:rFonts w:asciiTheme="minorHAnsi" w:hAnsiTheme="minorHAnsi"/>
          <w:sz w:val="24"/>
          <w:szCs w:val="24"/>
        </w:rPr>
        <w:t>ς</w:t>
      </w:r>
      <w:r w:rsidRPr="002C6315">
        <w:rPr>
          <w:rFonts w:asciiTheme="minorHAnsi" w:hAnsiTheme="minorHAnsi"/>
          <w:sz w:val="24"/>
          <w:szCs w:val="24"/>
        </w:rPr>
        <w:t xml:space="preserve"> πιστοποίηση</w:t>
      </w:r>
      <w:r w:rsidR="00C168DC">
        <w:rPr>
          <w:rFonts w:asciiTheme="minorHAnsi" w:hAnsiTheme="minorHAnsi"/>
          <w:sz w:val="24"/>
          <w:szCs w:val="24"/>
        </w:rPr>
        <w:t>ς</w:t>
      </w:r>
      <w:r w:rsidRPr="002C6315">
        <w:rPr>
          <w:rFonts w:asciiTheme="minorHAnsi" w:hAnsiTheme="minorHAnsi"/>
          <w:sz w:val="24"/>
          <w:szCs w:val="24"/>
        </w:rPr>
        <w:t xml:space="preserve"> των προγραμμάτων σπουδών αυτών. </w:t>
      </w:r>
    </w:p>
    <w:p w14:paraId="39FAEF8F" w14:textId="77777777" w:rsidR="002C6315" w:rsidRPr="002C6315" w:rsidRDefault="002C6315" w:rsidP="002C6315">
      <w:pPr>
        <w:spacing w:line="276" w:lineRule="auto"/>
        <w:jc w:val="both"/>
        <w:rPr>
          <w:rFonts w:asciiTheme="minorHAnsi" w:hAnsiTheme="minorHAnsi"/>
          <w:sz w:val="24"/>
          <w:szCs w:val="24"/>
        </w:rPr>
      </w:pPr>
    </w:p>
    <w:p w14:paraId="3292A009" w14:textId="1FD737B8" w:rsidR="006552B9" w:rsidRPr="00E34713" w:rsidRDefault="002C6315" w:rsidP="002C6315">
      <w:pPr>
        <w:spacing w:line="276" w:lineRule="auto"/>
        <w:jc w:val="both"/>
        <w:rPr>
          <w:rFonts w:asciiTheme="minorHAnsi" w:hAnsiTheme="minorHAnsi"/>
          <w:sz w:val="24"/>
          <w:szCs w:val="24"/>
        </w:rPr>
      </w:pPr>
      <w:r w:rsidRPr="002C6315">
        <w:rPr>
          <w:rFonts w:asciiTheme="minorHAnsi" w:hAnsiTheme="minorHAnsi"/>
          <w:sz w:val="24"/>
          <w:szCs w:val="24"/>
        </w:rPr>
        <w:t>Η κυβερνητική δέσμευση στηρίζεται στην έγκαιρη αντιμετώπιση των προβλημάτων, τη συστηματική παρακολούθηση της εφαρμογής των μέτρων και το μετρήσιμο αποτέλεσμα για μαθητές και φοιτητ</w:t>
      </w:r>
      <w:r w:rsidR="00C168DC">
        <w:rPr>
          <w:rFonts w:asciiTheme="minorHAnsi" w:hAnsiTheme="minorHAnsi"/>
          <w:sz w:val="24"/>
          <w:szCs w:val="24"/>
        </w:rPr>
        <w:t>έ</w:t>
      </w:r>
      <w:r w:rsidRPr="002C6315">
        <w:rPr>
          <w:rFonts w:asciiTheme="minorHAnsi" w:hAnsiTheme="minorHAnsi"/>
          <w:sz w:val="24"/>
          <w:szCs w:val="24"/>
        </w:rPr>
        <w:t>ς, οικογένειες και εκπαιδευτικούς.</w:t>
      </w:r>
    </w:p>
    <w:p w14:paraId="554DF552" w14:textId="77777777" w:rsidR="007C2375" w:rsidRPr="00E34713" w:rsidRDefault="007C2375" w:rsidP="00E34713">
      <w:pPr>
        <w:spacing w:line="276" w:lineRule="auto"/>
        <w:jc w:val="both"/>
        <w:rPr>
          <w:rFonts w:asciiTheme="minorHAnsi" w:hAnsiTheme="minorHAnsi"/>
          <w:sz w:val="24"/>
          <w:szCs w:val="24"/>
        </w:rPr>
      </w:pPr>
    </w:p>
    <w:p w14:paraId="4F26B2BA" w14:textId="1E815028" w:rsidR="001C3F4A" w:rsidRPr="00E34713" w:rsidRDefault="005611C7" w:rsidP="00E34713">
      <w:pPr>
        <w:spacing w:line="276" w:lineRule="auto"/>
        <w:jc w:val="both"/>
        <w:rPr>
          <w:rFonts w:asciiTheme="minorHAnsi" w:hAnsiTheme="minorHAnsi"/>
          <w:sz w:val="24"/>
          <w:szCs w:val="24"/>
        </w:rPr>
      </w:pPr>
      <w:r w:rsidRPr="00E34713">
        <w:rPr>
          <w:rFonts w:asciiTheme="minorHAnsi" w:hAnsiTheme="minorHAnsi"/>
          <w:sz w:val="24"/>
          <w:szCs w:val="24"/>
        </w:rPr>
        <w:t>3. Ο</w:t>
      </w:r>
      <w:r w:rsidR="007C2375" w:rsidRPr="00E34713">
        <w:rPr>
          <w:rFonts w:asciiTheme="minorHAnsi" w:hAnsiTheme="minorHAnsi"/>
          <w:sz w:val="24"/>
          <w:szCs w:val="24"/>
        </w:rPr>
        <w:t xml:space="preserve"> Υπουργό</w:t>
      </w:r>
      <w:r w:rsidRPr="00E34713">
        <w:rPr>
          <w:rFonts w:asciiTheme="minorHAnsi" w:hAnsiTheme="minorHAnsi"/>
          <w:sz w:val="24"/>
          <w:szCs w:val="24"/>
        </w:rPr>
        <w:t>ς</w:t>
      </w:r>
      <w:r w:rsidR="007C2375" w:rsidRPr="00E34713">
        <w:rPr>
          <w:rFonts w:asciiTheme="minorHAnsi" w:hAnsiTheme="minorHAnsi"/>
          <w:sz w:val="24"/>
          <w:szCs w:val="24"/>
        </w:rPr>
        <w:t xml:space="preserve"> Ανάπτυξης </w:t>
      </w:r>
      <w:r w:rsidRPr="00E34713">
        <w:rPr>
          <w:rFonts w:asciiTheme="minorHAnsi" w:hAnsiTheme="minorHAnsi"/>
          <w:sz w:val="24"/>
          <w:szCs w:val="24"/>
        </w:rPr>
        <w:t>κ. Παναγιώτης</w:t>
      </w:r>
      <w:r w:rsidR="007C2375" w:rsidRPr="00E34713">
        <w:rPr>
          <w:rFonts w:asciiTheme="minorHAnsi" w:hAnsiTheme="minorHAnsi"/>
          <w:sz w:val="24"/>
          <w:szCs w:val="24"/>
        </w:rPr>
        <w:t xml:space="preserve"> </w:t>
      </w:r>
      <w:proofErr w:type="spellStart"/>
      <w:r w:rsidR="007C2375" w:rsidRPr="00E34713">
        <w:rPr>
          <w:rFonts w:asciiTheme="minorHAnsi" w:hAnsiTheme="minorHAnsi"/>
          <w:sz w:val="24"/>
          <w:szCs w:val="24"/>
        </w:rPr>
        <w:t>Θεοδωρικάκο</w:t>
      </w:r>
      <w:r w:rsidRPr="00E34713">
        <w:rPr>
          <w:rFonts w:asciiTheme="minorHAnsi" w:hAnsiTheme="minorHAnsi"/>
          <w:sz w:val="24"/>
          <w:szCs w:val="24"/>
        </w:rPr>
        <w:t>ς</w:t>
      </w:r>
      <w:proofErr w:type="spellEnd"/>
      <w:r w:rsidRPr="00E34713">
        <w:rPr>
          <w:rFonts w:asciiTheme="minorHAnsi" w:hAnsiTheme="minorHAnsi"/>
          <w:sz w:val="24"/>
          <w:szCs w:val="24"/>
        </w:rPr>
        <w:t xml:space="preserve"> </w:t>
      </w:r>
      <w:r w:rsidR="001C3F4A" w:rsidRPr="00E34713">
        <w:rPr>
          <w:rFonts w:asciiTheme="minorHAnsi" w:hAnsiTheme="minorHAnsi"/>
          <w:sz w:val="24"/>
          <w:szCs w:val="24"/>
        </w:rPr>
        <w:t>ενημέρωσε</w:t>
      </w:r>
      <w:r w:rsidRPr="00E34713">
        <w:rPr>
          <w:rFonts w:asciiTheme="minorHAnsi" w:hAnsiTheme="minorHAnsi"/>
          <w:sz w:val="24"/>
          <w:szCs w:val="24"/>
        </w:rPr>
        <w:t xml:space="preserve"> το Υπουργικό Συμβούλιο</w:t>
      </w:r>
      <w:r w:rsidR="007C2375" w:rsidRPr="00E34713">
        <w:rPr>
          <w:rFonts w:asciiTheme="minorHAnsi" w:hAnsiTheme="minorHAnsi"/>
          <w:sz w:val="24"/>
          <w:szCs w:val="24"/>
        </w:rPr>
        <w:t xml:space="preserve"> </w:t>
      </w:r>
      <w:r w:rsidR="00FF6969" w:rsidRPr="00E34713">
        <w:rPr>
          <w:rFonts w:asciiTheme="minorHAnsi" w:hAnsiTheme="minorHAnsi"/>
          <w:sz w:val="24"/>
          <w:szCs w:val="24"/>
        </w:rPr>
        <w:t xml:space="preserve">για τη μέχρι τώρα πορεία υλοποίησης </w:t>
      </w:r>
      <w:r w:rsidR="007C2375" w:rsidRPr="00E34713">
        <w:rPr>
          <w:rFonts w:asciiTheme="minorHAnsi" w:hAnsiTheme="minorHAnsi"/>
          <w:sz w:val="24"/>
          <w:szCs w:val="24"/>
        </w:rPr>
        <w:t>της Εθνικής Κοινωνικής Συμφωνίας για τη μείωση των τιμών</w:t>
      </w:r>
      <w:r w:rsidR="001C3F4A" w:rsidRPr="00E34713">
        <w:rPr>
          <w:rFonts w:asciiTheme="minorHAnsi" w:hAnsiTheme="minorHAnsi"/>
          <w:sz w:val="24"/>
          <w:szCs w:val="24"/>
        </w:rPr>
        <w:t>, με στόχο τη μείωση του κόστους ζωής για τα νοικοκυριά μέσα από ουσιαστικές μειώσεις σε βασικά προϊόντα ευρείας κατανάλωσης.</w:t>
      </w:r>
    </w:p>
    <w:p w14:paraId="1AA35D7E" w14:textId="61ECDEDA" w:rsidR="001C3F4A" w:rsidRPr="00E34713" w:rsidRDefault="001C3F4A" w:rsidP="00E34713">
      <w:pPr>
        <w:spacing w:line="276" w:lineRule="auto"/>
        <w:jc w:val="both"/>
        <w:rPr>
          <w:rFonts w:asciiTheme="minorHAnsi" w:hAnsiTheme="minorHAnsi"/>
          <w:sz w:val="24"/>
          <w:szCs w:val="24"/>
        </w:rPr>
      </w:pPr>
      <w:r w:rsidRPr="00E34713">
        <w:rPr>
          <w:rFonts w:asciiTheme="minorHAnsi" w:hAnsiTheme="minorHAnsi"/>
          <w:sz w:val="24"/>
          <w:szCs w:val="24"/>
        </w:rPr>
        <w:t xml:space="preserve">Μέχρι τις 20 Αυγούστου έχουν ενταχθεί στην πρωτοβουλία 750 κωδικοί επώνυμων προϊόντων και 100 κωδικοί ιδιωτικής ετικέτας, με μέση μείωση τιμών περίπου 7%. Στην πρωτοβουλία συμμετέχουν 62 προμηθευτές και 10 αλυσίδες σούπερ </w:t>
      </w:r>
      <w:proofErr w:type="spellStart"/>
      <w:r w:rsidRPr="00E34713">
        <w:rPr>
          <w:rFonts w:asciiTheme="minorHAnsi" w:hAnsiTheme="minorHAnsi"/>
          <w:sz w:val="24"/>
          <w:szCs w:val="24"/>
        </w:rPr>
        <w:t>μάρκετ</w:t>
      </w:r>
      <w:proofErr w:type="spellEnd"/>
      <w:r w:rsidR="00C168DC">
        <w:rPr>
          <w:rFonts w:asciiTheme="minorHAnsi" w:hAnsiTheme="minorHAnsi"/>
          <w:sz w:val="24"/>
          <w:szCs w:val="24"/>
        </w:rPr>
        <w:t>. Η πρωτοβουλία</w:t>
      </w:r>
      <w:r w:rsidRPr="00E34713">
        <w:rPr>
          <w:rFonts w:asciiTheme="minorHAnsi" w:hAnsiTheme="minorHAnsi"/>
          <w:sz w:val="24"/>
          <w:szCs w:val="24"/>
        </w:rPr>
        <w:t xml:space="preserve"> καλύπτει ένα ευρύ φάσμα βασικών κατηγοριών τροφίμων και ειδών καθημερινής ανάγκης: από γαλακτοκομικά, κρέας, ζυμαρικά και όσπρια έως καθαριστικά, προϊόντα προσωπικής υγιεινής, παιδικές τροφές και πάνες.</w:t>
      </w:r>
    </w:p>
    <w:p w14:paraId="08466F09" w14:textId="572E469B" w:rsidR="001C3F4A" w:rsidRPr="00E34713" w:rsidRDefault="001C3F4A" w:rsidP="00E34713">
      <w:pPr>
        <w:spacing w:line="276" w:lineRule="auto"/>
        <w:jc w:val="both"/>
        <w:rPr>
          <w:rFonts w:asciiTheme="minorHAnsi" w:hAnsiTheme="minorHAnsi"/>
          <w:sz w:val="24"/>
          <w:szCs w:val="24"/>
        </w:rPr>
      </w:pPr>
      <w:r w:rsidRPr="00E34713">
        <w:rPr>
          <w:rFonts w:asciiTheme="minorHAnsi" w:hAnsiTheme="minorHAnsi"/>
          <w:sz w:val="24"/>
          <w:szCs w:val="24"/>
        </w:rPr>
        <w:t>Παράλληλα, δίνεται έμφαση στη σχολική αγορά, όπου συμμετέχουν 6 αλυσίδες λιανικής, με μειώσεις σε 300 κωδικούς σχολικών ειδών.</w:t>
      </w:r>
    </w:p>
    <w:p w14:paraId="111E71F5" w14:textId="25579A5A" w:rsidR="001C3F4A" w:rsidRPr="00E34713" w:rsidRDefault="001C3F4A" w:rsidP="00E34713">
      <w:pPr>
        <w:spacing w:line="276" w:lineRule="auto"/>
        <w:jc w:val="both"/>
        <w:rPr>
          <w:rFonts w:asciiTheme="minorHAnsi" w:hAnsiTheme="minorHAnsi"/>
          <w:sz w:val="24"/>
          <w:szCs w:val="24"/>
        </w:rPr>
      </w:pPr>
      <w:r w:rsidRPr="00E34713">
        <w:rPr>
          <w:rFonts w:asciiTheme="minorHAnsi" w:hAnsiTheme="minorHAnsi"/>
          <w:sz w:val="24"/>
          <w:szCs w:val="24"/>
        </w:rPr>
        <w:t xml:space="preserve">Θα πρέπει να σημειωθεί η σχετική λίστα παραμένει ανοιχτή, μια και σε </w:t>
      </w:r>
      <w:r w:rsidR="00C168DC">
        <w:rPr>
          <w:rFonts w:asciiTheme="minorHAnsi" w:hAnsiTheme="minorHAnsi"/>
          <w:sz w:val="24"/>
          <w:szCs w:val="24"/>
        </w:rPr>
        <w:t>κα</w:t>
      </w:r>
      <w:r w:rsidRPr="00E34713">
        <w:rPr>
          <w:rFonts w:asciiTheme="minorHAnsi" w:hAnsiTheme="minorHAnsi"/>
          <w:sz w:val="24"/>
          <w:szCs w:val="24"/>
        </w:rPr>
        <w:t>θημερινή βάση προστίθενται νέοι κωδικοί προϊόντων και προμηθευτές.</w:t>
      </w:r>
    </w:p>
    <w:p w14:paraId="009AB128" w14:textId="611A074D" w:rsidR="007C2375" w:rsidRDefault="001C3F4A" w:rsidP="00E34713">
      <w:pPr>
        <w:spacing w:line="276" w:lineRule="auto"/>
        <w:jc w:val="both"/>
        <w:rPr>
          <w:rFonts w:asciiTheme="minorHAnsi" w:hAnsiTheme="minorHAnsi"/>
          <w:sz w:val="24"/>
          <w:szCs w:val="24"/>
        </w:rPr>
      </w:pPr>
      <w:r w:rsidRPr="00E34713">
        <w:rPr>
          <w:rFonts w:asciiTheme="minorHAnsi" w:hAnsiTheme="minorHAnsi"/>
          <w:sz w:val="24"/>
          <w:szCs w:val="24"/>
        </w:rPr>
        <w:t xml:space="preserve">Ο κ. </w:t>
      </w:r>
      <w:proofErr w:type="spellStart"/>
      <w:r w:rsidRPr="00E34713">
        <w:rPr>
          <w:rFonts w:asciiTheme="minorHAnsi" w:hAnsiTheme="minorHAnsi"/>
          <w:sz w:val="24"/>
          <w:szCs w:val="24"/>
        </w:rPr>
        <w:t>Θεοδωρικάκος</w:t>
      </w:r>
      <w:proofErr w:type="spellEnd"/>
      <w:r w:rsidRPr="00E34713">
        <w:rPr>
          <w:rFonts w:asciiTheme="minorHAnsi" w:hAnsiTheme="minorHAnsi"/>
          <w:sz w:val="24"/>
          <w:szCs w:val="24"/>
        </w:rPr>
        <w:t xml:space="preserve"> επεσήμανε ότι παρά τον αρνητικό  πληθωρισμό στα τρόφιμα που καταγράφηκε τον Ιούλιο στην Ελλάδα, η κατάσταση δεν επιτρέπει κανέναν εφησυχασμό, μια</w:t>
      </w:r>
      <w:r w:rsidR="00C168DC">
        <w:rPr>
          <w:rFonts w:asciiTheme="minorHAnsi" w:hAnsiTheme="minorHAnsi"/>
          <w:sz w:val="24"/>
          <w:szCs w:val="24"/>
        </w:rPr>
        <w:t>ς</w:t>
      </w:r>
      <w:r w:rsidRPr="00E34713">
        <w:rPr>
          <w:rFonts w:asciiTheme="minorHAnsi" w:hAnsiTheme="minorHAnsi"/>
          <w:sz w:val="24"/>
          <w:szCs w:val="24"/>
        </w:rPr>
        <w:t xml:space="preserve"> και η ευρύτερη γεωπολιτική εικόνα με τους δύο πολέμους που βρίσκονται σε εξέλιξη, αποτελεί πηγή πληθωριστικών πιέσεων εξαιτίας της μεγάλης αύξησης των τιμών του πετρελαίου διεθνώς, ενόψει του χειμώνα.</w:t>
      </w:r>
    </w:p>
    <w:p w14:paraId="53F71C62" w14:textId="77777777" w:rsidR="008C7BEA" w:rsidRPr="00E34713" w:rsidRDefault="008C7BEA" w:rsidP="00E34713">
      <w:pPr>
        <w:spacing w:line="276" w:lineRule="auto"/>
        <w:jc w:val="both"/>
        <w:rPr>
          <w:rFonts w:asciiTheme="minorHAnsi" w:hAnsiTheme="minorHAnsi"/>
          <w:sz w:val="24"/>
          <w:szCs w:val="24"/>
        </w:rPr>
      </w:pPr>
    </w:p>
    <w:p w14:paraId="498B0394" w14:textId="6CE03397" w:rsidR="007C2375" w:rsidRPr="00E34713" w:rsidRDefault="005611C7" w:rsidP="00E34713">
      <w:pPr>
        <w:spacing w:line="276" w:lineRule="auto"/>
        <w:jc w:val="both"/>
        <w:rPr>
          <w:rFonts w:asciiTheme="minorHAnsi" w:hAnsiTheme="minorHAnsi"/>
          <w:sz w:val="24"/>
          <w:szCs w:val="24"/>
        </w:rPr>
      </w:pPr>
      <w:r w:rsidRPr="00E34713">
        <w:rPr>
          <w:rFonts w:asciiTheme="minorHAnsi" w:hAnsiTheme="minorHAnsi"/>
          <w:sz w:val="24"/>
          <w:szCs w:val="24"/>
        </w:rPr>
        <w:t>4. Ο</w:t>
      </w:r>
      <w:r w:rsidR="007C2375" w:rsidRPr="00E34713">
        <w:rPr>
          <w:rFonts w:asciiTheme="minorHAnsi" w:hAnsiTheme="minorHAnsi"/>
          <w:sz w:val="24"/>
          <w:szCs w:val="24"/>
        </w:rPr>
        <w:t xml:space="preserve"> Αντιπρόεδρο</w:t>
      </w:r>
      <w:r w:rsidRPr="00E34713">
        <w:rPr>
          <w:rFonts w:asciiTheme="minorHAnsi" w:hAnsiTheme="minorHAnsi"/>
          <w:sz w:val="24"/>
          <w:szCs w:val="24"/>
        </w:rPr>
        <w:t>ς</w:t>
      </w:r>
      <w:r w:rsidR="007C2375" w:rsidRPr="00E34713">
        <w:rPr>
          <w:rFonts w:asciiTheme="minorHAnsi" w:hAnsiTheme="minorHAnsi"/>
          <w:sz w:val="24"/>
          <w:szCs w:val="24"/>
        </w:rPr>
        <w:t xml:space="preserve"> της Κυβέρνησης και Υπουργό</w:t>
      </w:r>
      <w:r w:rsidRPr="00E34713">
        <w:rPr>
          <w:rFonts w:asciiTheme="minorHAnsi" w:hAnsiTheme="minorHAnsi"/>
          <w:sz w:val="24"/>
          <w:szCs w:val="24"/>
        </w:rPr>
        <w:t>ς</w:t>
      </w:r>
      <w:r w:rsidR="007C2375" w:rsidRPr="00E34713">
        <w:rPr>
          <w:rFonts w:asciiTheme="minorHAnsi" w:hAnsiTheme="minorHAnsi"/>
          <w:sz w:val="24"/>
          <w:szCs w:val="24"/>
        </w:rPr>
        <w:t xml:space="preserve"> Επικρατείας </w:t>
      </w:r>
      <w:r w:rsidRPr="00E34713">
        <w:rPr>
          <w:rFonts w:asciiTheme="minorHAnsi" w:hAnsiTheme="minorHAnsi"/>
          <w:sz w:val="24"/>
          <w:szCs w:val="24"/>
        </w:rPr>
        <w:t>κ. Κωνσταντίνος</w:t>
      </w:r>
      <w:r w:rsidR="007C2375" w:rsidRPr="00E34713">
        <w:rPr>
          <w:rFonts w:asciiTheme="minorHAnsi" w:hAnsiTheme="minorHAnsi"/>
          <w:sz w:val="24"/>
          <w:szCs w:val="24"/>
        </w:rPr>
        <w:t xml:space="preserve"> Χατζηδάκη</w:t>
      </w:r>
      <w:r w:rsidRPr="00E34713">
        <w:rPr>
          <w:rFonts w:asciiTheme="minorHAnsi" w:hAnsiTheme="minorHAnsi"/>
          <w:sz w:val="24"/>
          <w:szCs w:val="24"/>
        </w:rPr>
        <w:t>ς</w:t>
      </w:r>
      <w:r w:rsidR="007C2375" w:rsidRPr="00E34713">
        <w:rPr>
          <w:rFonts w:asciiTheme="minorHAnsi" w:hAnsiTheme="minorHAnsi"/>
          <w:sz w:val="24"/>
          <w:szCs w:val="24"/>
        </w:rPr>
        <w:t xml:space="preserve"> και </w:t>
      </w:r>
      <w:r w:rsidRPr="00E34713">
        <w:rPr>
          <w:rFonts w:asciiTheme="minorHAnsi" w:hAnsiTheme="minorHAnsi"/>
          <w:sz w:val="24"/>
          <w:szCs w:val="24"/>
        </w:rPr>
        <w:t>ο</w:t>
      </w:r>
      <w:r w:rsidR="007C2375" w:rsidRPr="00E34713">
        <w:rPr>
          <w:rFonts w:asciiTheme="minorHAnsi" w:hAnsiTheme="minorHAnsi"/>
          <w:sz w:val="24"/>
          <w:szCs w:val="24"/>
        </w:rPr>
        <w:t xml:space="preserve"> Υφυπουργό</w:t>
      </w:r>
      <w:r w:rsidRPr="00E34713">
        <w:rPr>
          <w:rFonts w:asciiTheme="minorHAnsi" w:hAnsiTheme="minorHAnsi"/>
          <w:sz w:val="24"/>
          <w:szCs w:val="24"/>
        </w:rPr>
        <w:t>ς</w:t>
      </w:r>
      <w:r w:rsidR="007C2375" w:rsidRPr="00E34713">
        <w:rPr>
          <w:rFonts w:asciiTheme="minorHAnsi" w:hAnsiTheme="minorHAnsi"/>
          <w:sz w:val="24"/>
          <w:szCs w:val="24"/>
        </w:rPr>
        <w:t xml:space="preserve"> στον Πρωθυπουργό </w:t>
      </w:r>
      <w:r w:rsidRPr="00E34713">
        <w:rPr>
          <w:rFonts w:asciiTheme="minorHAnsi" w:hAnsiTheme="minorHAnsi"/>
          <w:sz w:val="24"/>
          <w:szCs w:val="24"/>
        </w:rPr>
        <w:t>κ. Αθανάσιος</w:t>
      </w:r>
      <w:r w:rsidR="007C2375" w:rsidRPr="00E34713">
        <w:rPr>
          <w:rFonts w:asciiTheme="minorHAnsi" w:hAnsiTheme="minorHAnsi"/>
          <w:sz w:val="24"/>
          <w:szCs w:val="24"/>
        </w:rPr>
        <w:t xml:space="preserve"> </w:t>
      </w:r>
      <w:proofErr w:type="spellStart"/>
      <w:r w:rsidR="007C2375" w:rsidRPr="00E34713">
        <w:rPr>
          <w:rFonts w:asciiTheme="minorHAnsi" w:hAnsiTheme="minorHAnsi"/>
          <w:sz w:val="24"/>
          <w:szCs w:val="24"/>
        </w:rPr>
        <w:t>Κοντογεώργη</w:t>
      </w:r>
      <w:r w:rsidRPr="00E34713">
        <w:rPr>
          <w:rFonts w:asciiTheme="minorHAnsi" w:hAnsiTheme="minorHAnsi"/>
          <w:sz w:val="24"/>
          <w:szCs w:val="24"/>
        </w:rPr>
        <w:t>ς</w:t>
      </w:r>
      <w:proofErr w:type="spellEnd"/>
      <w:r w:rsidRPr="00E34713">
        <w:rPr>
          <w:rFonts w:asciiTheme="minorHAnsi" w:hAnsiTheme="minorHAnsi"/>
          <w:sz w:val="24"/>
          <w:szCs w:val="24"/>
        </w:rPr>
        <w:t xml:space="preserve"> εισηγήθηκαν στο Υπουργικό Συμβούλιο</w:t>
      </w:r>
      <w:r w:rsidR="007C2375" w:rsidRPr="00E34713">
        <w:rPr>
          <w:rFonts w:asciiTheme="minorHAnsi" w:hAnsiTheme="minorHAnsi"/>
          <w:sz w:val="24"/>
          <w:szCs w:val="24"/>
        </w:rPr>
        <w:t xml:space="preserve"> </w:t>
      </w:r>
      <w:r w:rsidRPr="00E34713">
        <w:rPr>
          <w:rFonts w:asciiTheme="minorHAnsi" w:hAnsiTheme="minorHAnsi"/>
          <w:sz w:val="24"/>
          <w:szCs w:val="24"/>
        </w:rPr>
        <w:t>την κυβερνητική στρατηγική «</w:t>
      </w:r>
      <w:r w:rsidR="007C2375" w:rsidRPr="00E34713">
        <w:rPr>
          <w:rFonts w:asciiTheme="minorHAnsi" w:hAnsiTheme="minorHAnsi"/>
          <w:sz w:val="24"/>
          <w:szCs w:val="24"/>
        </w:rPr>
        <w:t>Περιφέρεια 2030</w:t>
      </w:r>
      <w:r w:rsidRPr="00E34713">
        <w:rPr>
          <w:rFonts w:asciiTheme="minorHAnsi" w:hAnsiTheme="minorHAnsi"/>
          <w:sz w:val="24"/>
          <w:szCs w:val="24"/>
        </w:rPr>
        <w:t>»</w:t>
      </w:r>
      <w:r w:rsidR="007C2375" w:rsidRPr="00E34713">
        <w:rPr>
          <w:rFonts w:asciiTheme="minorHAnsi" w:hAnsiTheme="minorHAnsi"/>
          <w:sz w:val="24"/>
          <w:szCs w:val="24"/>
        </w:rPr>
        <w:t xml:space="preserve">: Άξονες εδαφικής συνοχής - Κυβερνητική Επιτροπή για τη </w:t>
      </w:r>
      <w:proofErr w:type="spellStart"/>
      <w:r w:rsidR="007C2375" w:rsidRPr="00E34713">
        <w:rPr>
          <w:rFonts w:asciiTheme="minorHAnsi" w:hAnsiTheme="minorHAnsi"/>
          <w:sz w:val="24"/>
          <w:szCs w:val="24"/>
        </w:rPr>
        <w:t>Νησιωτικότητα</w:t>
      </w:r>
      <w:proofErr w:type="spellEnd"/>
      <w:r w:rsidR="007C2375" w:rsidRPr="00E34713">
        <w:rPr>
          <w:rFonts w:asciiTheme="minorHAnsi" w:hAnsiTheme="minorHAnsi"/>
          <w:sz w:val="24"/>
          <w:szCs w:val="24"/>
        </w:rPr>
        <w:t xml:space="preserve"> και Ειδική Γραμματεία Ορεινών Περιοχών</w:t>
      </w:r>
      <w:r w:rsidRPr="00E34713">
        <w:rPr>
          <w:rFonts w:asciiTheme="minorHAnsi" w:hAnsiTheme="minorHAnsi"/>
          <w:sz w:val="24"/>
          <w:szCs w:val="24"/>
        </w:rPr>
        <w:t>.</w:t>
      </w:r>
    </w:p>
    <w:p w14:paraId="4EBE02D2" w14:textId="77777777" w:rsidR="005611C7" w:rsidRPr="00E34713" w:rsidRDefault="005611C7" w:rsidP="00E34713">
      <w:pPr>
        <w:spacing w:line="276" w:lineRule="auto"/>
        <w:jc w:val="both"/>
        <w:rPr>
          <w:rFonts w:asciiTheme="minorHAnsi" w:hAnsiTheme="minorHAnsi"/>
          <w:sz w:val="24"/>
          <w:szCs w:val="24"/>
        </w:rPr>
      </w:pPr>
      <w:r w:rsidRPr="00E34713">
        <w:rPr>
          <w:rFonts w:asciiTheme="minorHAnsi" w:hAnsiTheme="minorHAnsi"/>
          <w:sz w:val="24"/>
          <w:szCs w:val="24"/>
        </w:rPr>
        <w:t xml:space="preserve">Κεντρικός στόχος της Κυβέρνησης είναι η μετάβαση σε ένα περισσότερο πολυκεντρικό μοντέλο ανάπτυξης, με ισχυρές Περιφέρειες, δυναμικές τοπικές πόλεις, και ζωντανά χωριά και νησιά. Πρόκειται για περιοχές ζωτικής σημασίας, στις οποίες ζουν περίπου 2,3 εκατομμύρια πολίτες, σχεδόν το ένα πέμπτο του πληθυσμού της χώρας. </w:t>
      </w:r>
    </w:p>
    <w:p w14:paraId="6A7F0DED" w14:textId="77777777" w:rsidR="005611C7" w:rsidRPr="00E34713" w:rsidRDefault="005611C7" w:rsidP="00E34713">
      <w:pPr>
        <w:spacing w:line="276" w:lineRule="auto"/>
        <w:jc w:val="both"/>
        <w:rPr>
          <w:rFonts w:asciiTheme="minorHAnsi" w:hAnsiTheme="minorHAnsi"/>
          <w:sz w:val="24"/>
          <w:szCs w:val="24"/>
        </w:rPr>
      </w:pPr>
      <w:r w:rsidRPr="00E34713">
        <w:rPr>
          <w:rFonts w:asciiTheme="minorHAnsi" w:hAnsiTheme="minorHAnsi"/>
          <w:sz w:val="24"/>
          <w:szCs w:val="24"/>
        </w:rPr>
        <w:t xml:space="preserve">Η Ελλάδα προετοιμάζεται ενεργά για τη νέα ευρωπαϊκή περίοδο και το Πολυετές Δημοσιονομικό Πλαίσιο 2028-2034. Η χώρα διεκδικεί την αναγνώριση του αντικειμενικού </w:t>
      </w:r>
      <w:r w:rsidRPr="00E34713">
        <w:rPr>
          <w:rFonts w:asciiTheme="minorHAnsi" w:hAnsiTheme="minorHAnsi"/>
          <w:sz w:val="24"/>
          <w:szCs w:val="24"/>
        </w:rPr>
        <w:lastRenderedPageBreak/>
        <w:t xml:space="preserve">«εδαφικού κόστους» της </w:t>
      </w:r>
      <w:proofErr w:type="spellStart"/>
      <w:r w:rsidRPr="00E34713">
        <w:rPr>
          <w:rFonts w:asciiTheme="minorHAnsi" w:hAnsiTheme="minorHAnsi"/>
          <w:sz w:val="24"/>
          <w:szCs w:val="24"/>
        </w:rPr>
        <w:t>νησιωτικότητας</w:t>
      </w:r>
      <w:proofErr w:type="spellEnd"/>
      <w:r w:rsidRPr="00E34713">
        <w:rPr>
          <w:rFonts w:asciiTheme="minorHAnsi" w:hAnsiTheme="minorHAnsi"/>
          <w:sz w:val="24"/>
          <w:szCs w:val="24"/>
        </w:rPr>
        <w:t xml:space="preserve"> και της </w:t>
      </w:r>
      <w:proofErr w:type="spellStart"/>
      <w:r w:rsidRPr="00E34713">
        <w:rPr>
          <w:rFonts w:asciiTheme="minorHAnsi" w:hAnsiTheme="minorHAnsi"/>
          <w:sz w:val="24"/>
          <w:szCs w:val="24"/>
        </w:rPr>
        <w:t>ορεινότητας</w:t>
      </w:r>
      <w:proofErr w:type="spellEnd"/>
      <w:r w:rsidRPr="00E34713">
        <w:rPr>
          <w:rFonts w:asciiTheme="minorHAnsi" w:hAnsiTheme="minorHAnsi"/>
          <w:sz w:val="24"/>
          <w:szCs w:val="24"/>
        </w:rPr>
        <w:t xml:space="preserve">, με πρόσθετη και διακριτή χρηματοδοτική κατανομή πέραν των γενικών κοινωνικοοικονομικών κριτηρίων. Η ελληνική πλευρά προσέρχεται στη συζήτηση αυτή διαμορφώνοντας 50 Τοπικά Σχέδια Ανάπτυξης -ένα για κάθε περιφερειακή ενότητα- καθώς και τομεακές πολιτικές για την περιφέρεια που συγκροτούν έναν ενιαίο χάρτη αναγκών, μεταρρυθμίσεων και έργων. </w:t>
      </w:r>
    </w:p>
    <w:p w14:paraId="27461C8F" w14:textId="77777777" w:rsidR="005611C7" w:rsidRPr="00E34713" w:rsidRDefault="005611C7" w:rsidP="00E34713">
      <w:pPr>
        <w:spacing w:line="276" w:lineRule="auto"/>
        <w:jc w:val="both"/>
        <w:rPr>
          <w:rFonts w:asciiTheme="minorHAnsi" w:hAnsiTheme="minorHAnsi"/>
          <w:sz w:val="24"/>
          <w:szCs w:val="24"/>
        </w:rPr>
      </w:pPr>
      <w:r w:rsidRPr="00E34713">
        <w:rPr>
          <w:rFonts w:asciiTheme="minorHAnsi" w:hAnsiTheme="minorHAnsi"/>
          <w:sz w:val="24"/>
          <w:szCs w:val="24"/>
        </w:rPr>
        <w:t xml:space="preserve">Στον τομέα της </w:t>
      </w:r>
      <w:proofErr w:type="spellStart"/>
      <w:r w:rsidRPr="00E34713">
        <w:rPr>
          <w:rFonts w:asciiTheme="minorHAnsi" w:hAnsiTheme="minorHAnsi"/>
          <w:sz w:val="24"/>
          <w:szCs w:val="24"/>
        </w:rPr>
        <w:t>Ορεινότητας</w:t>
      </w:r>
      <w:proofErr w:type="spellEnd"/>
      <w:r w:rsidRPr="00E34713">
        <w:rPr>
          <w:rFonts w:asciiTheme="minorHAnsi" w:hAnsiTheme="minorHAnsi"/>
          <w:sz w:val="24"/>
          <w:szCs w:val="24"/>
        </w:rPr>
        <w:t xml:space="preserve">, η Ειδική Γραμματεία που λειτουργεί ήδη στην Προεδρία της Κυβέρνησης αναλαμβάνει τον μόνιμο εκτελεστικό συντονισμό των πολιτικών. Άμεσα εισάγονται νέες πρωτοβουλίες όπως η «Συμμαχία για τα Ορεινά», τα «Ζωντανά Χωριά», οι «Διάλογοι για την </w:t>
      </w:r>
      <w:proofErr w:type="spellStart"/>
      <w:r w:rsidRPr="00E34713">
        <w:rPr>
          <w:rFonts w:asciiTheme="minorHAnsi" w:hAnsiTheme="minorHAnsi"/>
          <w:sz w:val="24"/>
          <w:szCs w:val="24"/>
        </w:rPr>
        <w:t>Ορεινότητα</w:t>
      </w:r>
      <w:proofErr w:type="spellEnd"/>
      <w:r w:rsidRPr="00E34713">
        <w:rPr>
          <w:rFonts w:asciiTheme="minorHAnsi" w:hAnsiTheme="minorHAnsi"/>
          <w:sz w:val="24"/>
          <w:szCs w:val="24"/>
        </w:rPr>
        <w:t xml:space="preserve">» και η ψηφιακή πλατφόρμα apokentrosi.gov.gr, ένας ενιαίος κόμβος πληροφόρησης που θα υποστηρίζει πολίτες που επιθυμούν μετεγκατάσταση. Στο χρηματοδοτικό σκέλος, βρίσκονται υπό επεξεργασία δέκα νέες Ολοκληρωμένες Χωρικές Επενδύσεις (ΟΧΕ) σε λειτουργικές ορεινές ενότητες, ενώ ήδη δρομολογείται η υλοποίηση έργων 400 εκατ. ευρώ από το ΕΣΠΑ, 50 προγράμματα LEADER ύψους 144,9 εκατ. ευρώ,  163 έργα αγροτικής οδοποιίας προϋπολογισμού 83 εκατ. ευρώ και δεκάδες μικρά και μεγάλα έργα σε ορεινές περιοχές για υποδομές και διασυνδέσεις, αναπλάσεις και διαχείριση αποβλήτων και απορριμμάτων, ψηφιακές αναβαθμίσεις κ.α. Με ένα δυναμικό πρόγραμμα ορεινού τουρισμού, με ειδικά κίνητρα για την ενίσχυση της επιχειρηματικότητας και της εργασίας, αλλά και των κοινωνικών υπηρεσιών στις δυσπρόσιτες περιοχές, δημιουργούμε τις προϋποθέσεις για την αναζωογόνηση των ορεινών περιοχών. </w:t>
      </w:r>
    </w:p>
    <w:p w14:paraId="47C25D29" w14:textId="238C7ECA" w:rsidR="005611C7" w:rsidRPr="00E34713" w:rsidRDefault="005611C7" w:rsidP="00E34713">
      <w:pPr>
        <w:spacing w:line="276" w:lineRule="auto"/>
        <w:jc w:val="both"/>
        <w:rPr>
          <w:rFonts w:asciiTheme="minorHAnsi" w:hAnsiTheme="minorHAnsi"/>
          <w:sz w:val="24"/>
          <w:szCs w:val="24"/>
        </w:rPr>
      </w:pPr>
      <w:r w:rsidRPr="00E34713">
        <w:rPr>
          <w:rFonts w:asciiTheme="minorHAnsi" w:hAnsiTheme="minorHAnsi"/>
          <w:sz w:val="24"/>
          <w:szCs w:val="24"/>
        </w:rPr>
        <w:t xml:space="preserve">Αντίστοιχα, για τη </w:t>
      </w:r>
      <w:proofErr w:type="spellStart"/>
      <w:r w:rsidRPr="00E34713">
        <w:rPr>
          <w:rFonts w:asciiTheme="minorHAnsi" w:hAnsiTheme="minorHAnsi"/>
          <w:sz w:val="24"/>
          <w:szCs w:val="24"/>
        </w:rPr>
        <w:t>Νησιωτικότητα</w:t>
      </w:r>
      <w:proofErr w:type="spellEnd"/>
      <w:r w:rsidRPr="00E34713">
        <w:rPr>
          <w:rFonts w:asciiTheme="minorHAnsi" w:hAnsiTheme="minorHAnsi"/>
          <w:sz w:val="24"/>
          <w:szCs w:val="24"/>
        </w:rPr>
        <w:t xml:space="preserve"> συστήνεται Κυβερνητική Επιτροπή ως μόνιμο όργανο πολιτικού και διυπουργικού συντονισμού, υπό την προεδρία του Αντιπροέδρου της Κυβέρνησης. Ο σχεδιασμός ενισχύεται με νέα σύγχρονα εργαλεία, όπως η ουσιαστική εφαρμογή της Ρήτρας </w:t>
      </w:r>
      <w:proofErr w:type="spellStart"/>
      <w:r w:rsidRPr="00E34713">
        <w:rPr>
          <w:rFonts w:asciiTheme="minorHAnsi" w:hAnsiTheme="minorHAnsi"/>
          <w:sz w:val="24"/>
          <w:szCs w:val="24"/>
        </w:rPr>
        <w:t>Νησιωτικότητας</w:t>
      </w:r>
      <w:proofErr w:type="spellEnd"/>
      <w:r w:rsidRPr="00E34713">
        <w:rPr>
          <w:rFonts w:asciiTheme="minorHAnsi" w:hAnsiTheme="minorHAnsi"/>
          <w:sz w:val="24"/>
          <w:szCs w:val="24"/>
        </w:rPr>
        <w:t xml:space="preserve"> (</w:t>
      </w:r>
      <w:proofErr w:type="spellStart"/>
      <w:r w:rsidRPr="00E34713">
        <w:rPr>
          <w:rFonts w:asciiTheme="minorHAnsi" w:hAnsiTheme="minorHAnsi"/>
          <w:sz w:val="24"/>
          <w:szCs w:val="24"/>
        </w:rPr>
        <w:t>island-proofing</w:t>
      </w:r>
      <w:proofErr w:type="spellEnd"/>
      <w:r w:rsidRPr="00E34713">
        <w:rPr>
          <w:rFonts w:asciiTheme="minorHAnsi" w:hAnsiTheme="minorHAnsi"/>
          <w:sz w:val="24"/>
          <w:szCs w:val="24"/>
        </w:rPr>
        <w:t xml:space="preserve">), και η ανάπτυξη Παρατηρητηρίου Κόστους και Πίνακα Δεικτών Νησιών για τη χάραξη πολιτικής με περισσότερα μετρήσιμα δεδομένα. Παράλληλα, σημειώνεται η συνεχής στήριξη των νησιών μας με τον διπλασιασμό της χρηματοδότησης των θαλάσσιων συγκοινωνιών στα 180 εκατ. ευρώ ετησίως και με 25 νέες γραμμές, το Μεταφορικό Ισοδύναμο, τον μειωμένο ΦΠΑ κατά 30% σε 24 νησιά, την απαλλαγή </w:t>
      </w:r>
      <w:r w:rsidR="00C168DC">
        <w:rPr>
          <w:rFonts w:asciiTheme="minorHAnsi" w:hAnsiTheme="minorHAnsi"/>
          <w:sz w:val="24"/>
          <w:szCs w:val="24"/>
        </w:rPr>
        <w:t xml:space="preserve">από </w:t>
      </w:r>
      <w:r w:rsidRPr="00E34713">
        <w:rPr>
          <w:rFonts w:asciiTheme="minorHAnsi" w:hAnsiTheme="minorHAnsi"/>
          <w:sz w:val="24"/>
          <w:szCs w:val="24"/>
        </w:rPr>
        <w:t xml:space="preserve">ΕΝΦΙΑ στα μικρά νησιά και κοινότητες της ηπειρωτικής Ελλάδας, επενδύσεις σε έργα ύδρευσης και αντιμετώπισης της κλιματικής κρίσης, αναβάθμισης αεροπορικών και λιμενικών υποδομών καθώς και την αξιοποίηση του Ταμείου </w:t>
      </w:r>
      <w:proofErr w:type="spellStart"/>
      <w:r w:rsidRPr="00E34713">
        <w:rPr>
          <w:rFonts w:asciiTheme="minorHAnsi" w:hAnsiTheme="minorHAnsi"/>
          <w:sz w:val="24"/>
          <w:szCs w:val="24"/>
        </w:rPr>
        <w:t>Απανθρακοποίησης</w:t>
      </w:r>
      <w:proofErr w:type="spellEnd"/>
      <w:r w:rsidRPr="00E34713">
        <w:rPr>
          <w:rFonts w:asciiTheme="minorHAnsi" w:hAnsiTheme="minorHAnsi"/>
          <w:sz w:val="24"/>
          <w:szCs w:val="24"/>
        </w:rPr>
        <w:t xml:space="preserve"> Νήσων με κομβικούς πόρους 2,3 δισ. ευρώ. </w:t>
      </w:r>
    </w:p>
    <w:p w14:paraId="067CC51D" w14:textId="77777777" w:rsidR="005611C7" w:rsidRPr="00E34713" w:rsidRDefault="005611C7" w:rsidP="00E34713">
      <w:pPr>
        <w:spacing w:line="276" w:lineRule="auto"/>
        <w:jc w:val="both"/>
        <w:rPr>
          <w:rFonts w:asciiTheme="minorHAnsi" w:hAnsiTheme="minorHAnsi"/>
          <w:sz w:val="24"/>
          <w:szCs w:val="24"/>
        </w:rPr>
      </w:pPr>
      <w:r w:rsidRPr="00E34713">
        <w:rPr>
          <w:rFonts w:asciiTheme="minorHAnsi" w:hAnsiTheme="minorHAnsi"/>
          <w:sz w:val="24"/>
          <w:szCs w:val="24"/>
        </w:rPr>
        <w:t xml:space="preserve">Η στρατηγική ολοκληρώνεται με την πεποίθηση ότι η ισόρροπη ανάπτυξη της χώρας δεν είναι υπόθεση μιας κυβερνητικής θητείας, αλλά αδιαπραγμάτευτος εθνικός στόχος. Όραμα της Κυβέρνησης είναι μια Ελλάδα με πολλούς ισχυρούς πόλους ανάπτυξης, στην οποία κανένας τόπος δεν θα αισθάνεται μακριά από το κέντρο των αποφάσεων και κανένας πολίτης μακριά από τις ευκαιρίες. </w:t>
      </w:r>
    </w:p>
    <w:p w14:paraId="7028226F" w14:textId="77777777" w:rsidR="005611C7" w:rsidRPr="00E34713" w:rsidRDefault="005611C7" w:rsidP="00E34713">
      <w:pPr>
        <w:spacing w:line="276" w:lineRule="auto"/>
        <w:jc w:val="both"/>
        <w:rPr>
          <w:rFonts w:asciiTheme="minorHAnsi" w:hAnsiTheme="minorHAnsi"/>
          <w:sz w:val="24"/>
          <w:szCs w:val="24"/>
        </w:rPr>
      </w:pPr>
    </w:p>
    <w:p w14:paraId="75151982" w14:textId="77777777" w:rsidR="007C2375" w:rsidRPr="00E34713" w:rsidRDefault="007C2375" w:rsidP="00E34713">
      <w:pPr>
        <w:spacing w:line="276" w:lineRule="auto"/>
        <w:jc w:val="both"/>
        <w:rPr>
          <w:rFonts w:asciiTheme="minorHAnsi" w:hAnsiTheme="minorHAnsi"/>
          <w:sz w:val="24"/>
          <w:szCs w:val="24"/>
        </w:rPr>
      </w:pPr>
    </w:p>
    <w:p w14:paraId="4580863D" w14:textId="79C55A02" w:rsidR="007C2375" w:rsidRPr="00E34713" w:rsidRDefault="005611C7" w:rsidP="00E34713">
      <w:pPr>
        <w:spacing w:line="276" w:lineRule="auto"/>
        <w:jc w:val="both"/>
        <w:rPr>
          <w:rFonts w:asciiTheme="minorHAnsi" w:hAnsiTheme="minorHAnsi"/>
          <w:sz w:val="24"/>
          <w:szCs w:val="24"/>
        </w:rPr>
      </w:pPr>
      <w:r w:rsidRPr="00E34713">
        <w:rPr>
          <w:rFonts w:asciiTheme="minorHAnsi" w:hAnsiTheme="minorHAnsi"/>
          <w:sz w:val="24"/>
          <w:szCs w:val="24"/>
        </w:rPr>
        <w:lastRenderedPageBreak/>
        <w:t>5. Ο</w:t>
      </w:r>
      <w:r w:rsidR="007C2375" w:rsidRPr="00E34713">
        <w:rPr>
          <w:rFonts w:asciiTheme="minorHAnsi" w:hAnsiTheme="minorHAnsi"/>
          <w:sz w:val="24"/>
          <w:szCs w:val="24"/>
        </w:rPr>
        <w:t xml:space="preserve"> Υπουργό</w:t>
      </w:r>
      <w:r w:rsidRPr="00E34713">
        <w:rPr>
          <w:rFonts w:asciiTheme="minorHAnsi" w:hAnsiTheme="minorHAnsi"/>
          <w:sz w:val="24"/>
          <w:szCs w:val="24"/>
        </w:rPr>
        <w:t>ς</w:t>
      </w:r>
      <w:r w:rsidR="007C2375" w:rsidRPr="00E34713">
        <w:rPr>
          <w:rFonts w:asciiTheme="minorHAnsi" w:hAnsiTheme="minorHAnsi"/>
          <w:sz w:val="24"/>
          <w:szCs w:val="24"/>
        </w:rPr>
        <w:t xml:space="preserve"> Περιβάλλοντος και Ενέργειας </w:t>
      </w:r>
      <w:r w:rsidRPr="00E34713">
        <w:rPr>
          <w:rFonts w:asciiTheme="minorHAnsi" w:hAnsiTheme="minorHAnsi"/>
          <w:sz w:val="24"/>
          <w:szCs w:val="24"/>
        </w:rPr>
        <w:t xml:space="preserve">κ. </w:t>
      </w:r>
      <w:r w:rsidR="007C2375" w:rsidRPr="00E34713">
        <w:rPr>
          <w:rFonts w:asciiTheme="minorHAnsi" w:hAnsiTheme="minorHAnsi"/>
          <w:sz w:val="24"/>
          <w:szCs w:val="24"/>
        </w:rPr>
        <w:t>Σταύρο</w:t>
      </w:r>
      <w:r w:rsidRPr="00E34713">
        <w:rPr>
          <w:rFonts w:asciiTheme="minorHAnsi" w:hAnsiTheme="minorHAnsi"/>
          <w:sz w:val="24"/>
          <w:szCs w:val="24"/>
        </w:rPr>
        <w:t>ς</w:t>
      </w:r>
      <w:r w:rsidR="007C2375" w:rsidRPr="00E34713">
        <w:rPr>
          <w:rFonts w:asciiTheme="minorHAnsi" w:hAnsiTheme="minorHAnsi"/>
          <w:sz w:val="24"/>
          <w:szCs w:val="24"/>
        </w:rPr>
        <w:t xml:space="preserve"> </w:t>
      </w:r>
      <w:r w:rsidR="00C168DC">
        <w:rPr>
          <w:rFonts w:asciiTheme="minorHAnsi" w:hAnsiTheme="minorHAnsi"/>
          <w:sz w:val="24"/>
          <w:szCs w:val="24"/>
        </w:rPr>
        <w:t xml:space="preserve">Ν. </w:t>
      </w:r>
      <w:r w:rsidR="007C2375" w:rsidRPr="00E34713">
        <w:rPr>
          <w:rFonts w:asciiTheme="minorHAnsi" w:hAnsiTheme="minorHAnsi"/>
          <w:sz w:val="24"/>
          <w:szCs w:val="24"/>
        </w:rPr>
        <w:t xml:space="preserve">Παπασταύρου και </w:t>
      </w:r>
      <w:r w:rsidRPr="00E34713">
        <w:rPr>
          <w:rFonts w:asciiTheme="minorHAnsi" w:hAnsiTheme="minorHAnsi"/>
          <w:sz w:val="24"/>
          <w:szCs w:val="24"/>
        </w:rPr>
        <w:t>η</w:t>
      </w:r>
      <w:r w:rsidR="007C2375" w:rsidRPr="00E34713">
        <w:rPr>
          <w:rFonts w:asciiTheme="minorHAnsi" w:hAnsiTheme="minorHAnsi"/>
          <w:sz w:val="24"/>
          <w:szCs w:val="24"/>
        </w:rPr>
        <w:t xml:space="preserve"> Υπουργό</w:t>
      </w:r>
      <w:r w:rsidRPr="00E34713">
        <w:rPr>
          <w:rFonts w:asciiTheme="minorHAnsi" w:hAnsiTheme="minorHAnsi"/>
          <w:sz w:val="24"/>
          <w:szCs w:val="24"/>
        </w:rPr>
        <w:t>ς</w:t>
      </w:r>
      <w:r w:rsidR="007C2375" w:rsidRPr="00E34713">
        <w:rPr>
          <w:rFonts w:asciiTheme="minorHAnsi" w:hAnsiTheme="minorHAnsi"/>
          <w:sz w:val="24"/>
          <w:szCs w:val="24"/>
        </w:rPr>
        <w:t xml:space="preserve"> Τουρισμού </w:t>
      </w:r>
      <w:r w:rsidRPr="00E34713">
        <w:rPr>
          <w:rFonts w:asciiTheme="minorHAnsi" w:hAnsiTheme="minorHAnsi"/>
          <w:sz w:val="24"/>
          <w:szCs w:val="24"/>
        </w:rPr>
        <w:t>κ</w:t>
      </w:r>
      <w:r w:rsidR="00C168DC">
        <w:rPr>
          <w:rFonts w:asciiTheme="minorHAnsi" w:hAnsiTheme="minorHAnsi"/>
          <w:sz w:val="24"/>
          <w:szCs w:val="24"/>
        </w:rPr>
        <w:t>.</w:t>
      </w:r>
      <w:r w:rsidRPr="00E34713">
        <w:rPr>
          <w:rFonts w:asciiTheme="minorHAnsi" w:hAnsiTheme="minorHAnsi"/>
          <w:sz w:val="24"/>
          <w:szCs w:val="24"/>
        </w:rPr>
        <w:t xml:space="preserve"> </w:t>
      </w:r>
      <w:r w:rsidR="007C2375" w:rsidRPr="00E34713">
        <w:rPr>
          <w:rFonts w:asciiTheme="minorHAnsi" w:hAnsiTheme="minorHAnsi"/>
          <w:sz w:val="24"/>
          <w:szCs w:val="24"/>
        </w:rPr>
        <w:t xml:space="preserve">Όλγα Κεφαλογιάννη </w:t>
      </w:r>
      <w:r w:rsidRPr="00E34713">
        <w:rPr>
          <w:rFonts w:asciiTheme="minorHAnsi" w:hAnsiTheme="minorHAnsi"/>
          <w:sz w:val="24"/>
          <w:szCs w:val="24"/>
        </w:rPr>
        <w:t>εισηγήθηκαν στο Υπουργικό Συμβούλιο το</w:t>
      </w:r>
      <w:r w:rsidR="007C2375" w:rsidRPr="00E34713">
        <w:rPr>
          <w:rFonts w:asciiTheme="minorHAnsi" w:hAnsiTheme="minorHAnsi"/>
          <w:sz w:val="24"/>
          <w:szCs w:val="24"/>
        </w:rPr>
        <w:t xml:space="preserve"> νέο Ειδικό Χωροταξικό Πλαίσιο για τον τουρισμό</w:t>
      </w:r>
      <w:r w:rsidRPr="00E34713">
        <w:rPr>
          <w:rFonts w:asciiTheme="minorHAnsi" w:hAnsiTheme="minorHAnsi"/>
          <w:sz w:val="24"/>
          <w:szCs w:val="24"/>
        </w:rPr>
        <w:t>.</w:t>
      </w:r>
    </w:p>
    <w:p w14:paraId="65D8A62B" w14:textId="05B82469" w:rsidR="00E34713" w:rsidRPr="00E34713" w:rsidRDefault="00E34713" w:rsidP="00E34713">
      <w:pPr>
        <w:spacing w:line="276" w:lineRule="auto"/>
        <w:jc w:val="both"/>
        <w:rPr>
          <w:rFonts w:asciiTheme="minorHAnsi" w:hAnsiTheme="minorHAnsi"/>
          <w:color w:val="000000" w:themeColor="text1"/>
          <w:sz w:val="24"/>
          <w:szCs w:val="24"/>
        </w:rPr>
      </w:pPr>
      <w:r w:rsidRPr="00E34713">
        <w:rPr>
          <w:rFonts w:asciiTheme="minorHAnsi" w:hAnsiTheme="minorHAnsi"/>
          <w:color w:val="000000" w:themeColor="text1"/>
          <w:sz w:val="24"/>
          <w:szCs w:val="24"/>
        </w:rPr>
        <w:t xml:space="preserve">Το Ειδικό Χωροταξικό Πλαίσιο αποτελεί στρατηγικό εργαλείο εθνικού σχεδιασμού, που θέτει τις προϋποθέσεις για μια οργανωμένη, ισόρροπη και βιώσιμη τουριστική ανάπτυξη. Βάζουμε κανόνες εκεί όπου υπήρχε ασάφεια, στρατηγική εκεί όπου κυριαρχούσε η αποσπασματικότητα και μακροπρόθεσμη προοπτική εκεί όπου συχνά επικρατούσε ο βραχυπρόθεσμος σχεδιασμός. Προστατεύουμε το περιβάλλον, ενισχύουμε την οικονομία και αναβαθμίζουμε την ποιότητα ζωής των πολιτών. Ο τουρισμός, ως εθνικό κεφάλαιο και βαριά βιομηχανία της χώρας, αποκτά για πρώτη φορά ένα σύγχρονο και σταθερό χωρικό πλαίσιο που παρέχει ασφάλεια δικαίου, ενθαρρύνει τις υπεύθυνες επενδύσεις και διασφαλίζει ότι η ανάπτυξη θα συμβαδίζει με την προστασία του φυσικού και πολιτιστικού μας πλούτου. </w:t>
      </w:r>
    </w:p>
    <w:p w14:paraId="436BB855" w14:textId="77777777" w:rsidR="00E34713" w:rsidRPr="00E34713" w:rsidRDefault="00E34713" w:rsidP="00E34713">
      <w:pPr>
        <w:spacing w:line="276" w:lineRule="auto"/>
        <w:jc w:val="both"/>
        <w:rPr>
          <w:rFonts w:asciiTheme="minorHAnsi" w:hAnsiTheme="minorHAnsi"/>
          <w:color w:val="000000" w:themeColor="text1"/>
          <w:sz w:val="24"/>
          <w:szCs w:val="24"/>
        </w:rPr>
      </w:pPr>
    </w:p>
    <w:p w14:paraId="168B6042" w14:textId="77777777" w:rsidR="00E34713" w:rsidRPr="00E34713" w:rsidRDefault="00E34713" w:rsidP="00E34713">
      <w:pPr>
        <w:spacing w:line="276" w:lineRule="auto"/>
        <w:jc w:val="both"/>
        <w:rPr>
          <w:rFonts w:asciiTheme="minorHAnsi" w:hAnsiTheme="minorHAnsi"/>
          <w:color w:val="000000" w:themeColor="text1"/>
          <w:sz w:val="24"/>
          <w:szCs w:val="24"/>
        </w:rPr>
      </w:pPr>
      <w:r w:rsidRPr="00E34713">
        <w:rPr>
          <w:rFonts w:asciiTheme="minorHAnsi" w:hAnsiTheme="minorHAnsi"/>
          <w:color w:val="000000" w:themeColor="text1"/>
          <w:sz w:val="24"/>
          <w:szCs w:val="24"/>
        </w:rPr>
        <w:t>Η κατηγοριοποίηση των περιοχών σε ζώνες Α–Ε και των νησιών σε Ομάδες Ι–ΙΙΙ καθορίζει στην πράξη τους όρους με τους οποίους μπορεί να αναπτυχθεί ο τουρισμός σε κάθε περιοχή. Επηρεάζει τον τρόπο ανάπτυξης των τουριστικών επενδύσεων που επιτρέπονται, τα ελάχιστα όρια αρτιότητας για νέα ξενοδοχεία, τη μέγιστη δυναμικότητα σε κλίνες, καθώς και τους όρους προστασίας του φυσικού περιβάλλοντος και της ιδιαίτερης φυσιογνωμίας κάθε περιοχής.</w:t>
      </w:r>
    </w:p>
    <w:p w14:paraId="7BF89379" w14:textId="77777777" w:rsidR="00E34713" w:rsidRPr="00E34713" w:rsidRDefault="00E34713" w:rsidP="00E34713">
      <w:pPr>
        <w:spacing w:line="276" w:lineRule="auto"/>
        <w:jc w:val="both"/>
        <w:rPr>
          <w:rFonts w:asciiTheme="minorHAnsi" w:hAnsiTheme="minorHAnsi"/>
          <w:color w:val="000000" w:themeColor="text1"/>
          <w:sz w:val="24"/>
          <w:szCs w:val="24"/>
        </w:rPr>
      </w:pPr>
    </w:p>
    <w:p w14:paraId="0A3E7E73" w14:textId="6B352FBA" w:rsidR="00E34713" w:rsidRPr="00E34713" w:rsidRDefault="00E34713" w:rsidP="00E34713">
      <w:pPr>
        <w:pStyle w:val="Web"/>
        <w:spacing w:before="0" w:beforeAutospacing="0" w:after="0" w:afterAutospacing="0" w:line="276" w:lineRule="auto"/>
        <w:jc w:val="both"/>
        <w:rPr>
          <w:rFonts w:asciiTheme="minorHAnsi" w:eastAsiaTheme="minorHAnsi" w:hAnsiTheme="minorHAnsi" w:cstheme="minorBidi"/>
          <w:color w:val="000000" w:themeColor="text1"/>
          <w:kern w:val="2"/>
          <w:lang w:val="el-GR"/>
          <w14:ligatures w14:val="standardContextual"/>
        </w:rPr>
      </w:pPr>
      <w:r w:rsidRPr="00E34713">
        <w:rPr>
          <w:rFonts w:asciiTheme="minorHAnsi" w:eastAsiaTheme="minorHAnsi" w:hAnsiTheme="minorHAnsi" w:cstheme="minorBidi"/>
          <w:color w:val="000000" w:themeColor="text1"/>
          <w:kern w:val="2"/>
          <w:lang w:val="el-GR"/>
          <w14:ligatures w14:val="standardContextual"/>
        </w:rPr>
        <w:t xml:space="preserve">Προβλέπονται αυστηροί και άμεσα εφαρμοστέοι κανόνες προστασίας για την παράκτια ζώνη: από 0 έως 25 μέτρα από την ακτογραμμή, απαγορεύονται στο εξής πλήρως νέες διαμορφώσεις και κατασκευές. Εξαιρούνται μόνο έργα που αφορούν πρόσβαση </w:t>
      </w:r>
      <w:r w:rsidR="00C168DC">
        <w:rPr>
          <w:rFonts w:asciiTheme="minorHAnsi" w:eastAsiaTheme="minorHAnsi" w:hAnsiTheme="minorHAnsi" w:cstheme="minorBidi"/>
          <w:color w:val="000000" w:themeColor="text1"/>
          <w:kern w:val="2"/>
          <w:lang w:val="el-GR"/>
          <w14:ligatures w14:val="standardContextual"/>
        </w:rPr>
        <w:t xml:space="preserve">σε </w:t>
      </w:r>
      <w:r w:rsidRPr="00E34713">
        <w:rPr>
          <w:rFonts w:asciiTheme="minorHAnsi" w:eastAsiaTheme="minorHAnsi" w:hAnsiTheme="minorHAnsi" w:cstheme="minorBidi"/>
          <w:color w:val="000000" w:themeColor="text1"/>
          <w:kern w:val="2"/>
          <w:lang w:val="el-GR"/>
          <w14:ligatures w14:val="standardContextual"/>
        </w:rPr>
        <w:t>άτομα με αναπηρία, πρόσβαση ασθενοφόρου και συγκεκριμένες παρεμβάσεις που προβλέπονται από τη νομοθεσία για τον αιγιαλό και την παραλία.</w:t>
      </w:r>
    </w:p>
    <w:p w14:paraId="1A85AE10" w14:textId="2CC933B5" w:rsidR="00E34713" w:rsidRPr="00E34713" w:rsidRDefault="00E34713" w:rsidP="00E34713">
      <w:pPr>
        <w:spacing w:line="276" w:lineRule="auto"/>
        <w:jc w:val="both"/>
        <w:rPr>
          <w:rFonts w:asciiTheme="minorHAnsi" w:hAnsiTheme="minorHAnsi"/>
          <w:color w:val="000000" w:themeColor="text1"/>
          <w:sz w:val="24"/>
          <w:szCs w:val="24"/>
        </w:rPr>
      </w:pPr>
      <w:r w:rsidRPr="00E34713">
        <w:rPr>
          <w:rFonts w:asciiTheme="minorHAnsi" w:hAnsiTheme="minorHAnsi"/>
          <w:color w:val="000000" w:themeColor="text1"/>
          <w:sz w:val="24"/>
          <w:szCs w:val="24"/>
        </w:rPr>
        <w:t xml:space="preserve">Το νέο </w:t>
      </w:r>
      <w:r w:rsidR="00C168DC" w:rsidRPr="00E34713">
        <w:rPr>
          <w:rFonts w:asciiTheme="minorHAnsi" w:hAnsiTheme="minorHAnsi"/>
          <w:color w:val="000000" w:themeColor="text1"/>
          <w:sz w:val="24"/>
          <w:szCs w:val="24"/>
        </w:rPr>
        <w:t xml:space="preserve">Ειδικό Χωροταξικό Πλαίσιο </w:t>
      </w:r>
      <w:r w:rsidRPr="00E34713">
        <w:rPr>
          <w:rFonts w:asciiTheme="minorHAnsi" w:hAnsiTheme="minorHAnsi"/>
          <w:color w:val="000000" w:themeColor="text1"/>
          <w:sz w:val="24"/>
          <w:szCs w:val="24"/>
        </w:rPr>
        <w:t>προβλέπει πρόσθετες κατευθύνσεις προστασίας για τις περιοχές του Εθνικού Συστήματος Προστατευόμενων Περιοχών, με έμφαση στην ήπια και βιώσιμη τουριστική ανάπτυξη, ενώ καθορίζει το πλαίσιο και τους κανόνες με τους οποίους θα μπορούν να ρυθμίζονται τουριστικές δραστηριότητες, συμπεριλαμβανομένων και των βραχυχρόνιων μισθώσεων. </w:t>
      </w:r>
    </w:p>
    <w:p w14:paraId="669E66BF" w14:textId="77777777" w:rsidR="00E34713" w:rsidRPr="00E34713" w:rsidRDefault="00E34713" w:rsidP="00E34713">
      <w:pPr>
        <w:spacing w:line="276" w:lineRule="auto"/>
        <w:jc w:val="both"/>
        <w:rPr>
          <w:rFonts w:asciiTheme="minorHAnsi" w:hAnsiTheme="minorHAnsi"/>
          <w:sz w:val="24"/>
          <w:szCs w:val="24"/>
        </w:rPr>
      </w:pPr>
    </w:p>
    <w:p w14:paraId="6EAAAF4B" w14:textId="77777777" w:rsidR="007C2375" w:rsidRPr="00E34713" w:rsidRDefault="007C2375" w:rsidP="00E34713">
      <w:pPr>
        <w:spacing w:line="276" w:lineRule="auto"/>
        <w:jc w:val="both"/>
        <w:rPr>
          <w:rFonts w:asciiTheme="minorHAnsi" w:hAnsiTheme="minorHAnsi"/>
          <w:sz w:val="24"/>
          <w:szCs w:val="24"/>
        </w:rPr>
      </w:pPr>
    </w:p>
    <w:p w14:paraId="2513C7FC" w14:textId="1C709ADD" w:rsidR="007C2375" w:rsidRPr="00E34713" w:rsidRDefault="005611C7" w:rsidP="00E34713">
      <w:pPr>
        <w:spacing w:line="276" w:lineRule="auto"/>
        <w:jc w:val="both"/>
        <w:rPr>
          <w:rFonts w:asciiTheme="minorHAnsi" w:hAnsiTheme="minorHAnsi"/>
          <w:sz w:val="24"/>
          <w:szCs w:val="24"/>
        </w:rPr>
      </w:pPr>
      <w:r w:rsidRPr="00E34713">
        <w:rPr>
          <w:rFonts w:asciiTheme="minorHAnsi" w:hAnsiTheme="minorHAnsi"/>
          <w:sz w:val="24"/>
          <w:szCs w:val="24"/>
        </w:rPr>
        <w:t>6. Ο</w:t>
      </w:r>
      <w:r w:rsidR="007C2375" w:rsidRPr="00E34713">
        <w:rPr>
          <w:rFonts w:asciiTheme="minorHAnsi" w:hAnsiTheme="minorHAnsi"/>
          <w:sz w:val="24"/>
          <w:szCs w:val="24"/>
        </w:rPr>
        <w:t xml:space="preserve"> Υπουργό</w:t>
      </w:r>
      <w:r w:rsidRPr="00E34713">
        <w:rPr>
          <w:rFonts w:asciiTheme="minorHAnsi" w:hAnsiTheme="minorHAnsi"/>
          <w:sz w:val="24"/>
          <w:szCs w:val="24"/>
        </w:rPr>
        <w:t>ς</w:t>
      </w:r>
      <w:r w:rsidR="007C2375" w:rsidRPr="00E34713">
        <w:rPr>
          <w:rFonts w:asciiTheme="minorHAnsi" w:hAnsiTheme="minorHAnsi"/>
          <w:sz w:val="24"/>
          <w:szCs w:val="24"/>
        </w:rPr>
        <w:t xml:space="preserve"> Περιβάλλοντος και Ενέργειας </w:t>
      </w:r>
      <w:r w:rsidRPr="00E34713">
        <w:rPr>
          <w:rFonts w:asciiTheme="minorHAnsi" w:hAnsiTheme="minorHAnsi"/>
          <w:sz w:val="24"/>
          <w:szCs w:val="24"/>
        </w:rPr>
        <w:t xml:space="preserve">κ. </w:t>
      </w:r>
      <w:r w:rsidR="007C2375" w:rsidRPr="00E34713">
        <w:rPr>
          <w:rFonts w:asciiTheme="minorHAnsi" w:hAnsiTheme="minorHAnsi"/>
          <w:sz w:val="24"/>
          <w:szCs w:val="24"/>
        </w:rPr>
        <w:t>Σταύρο</w:t>
      </w:r>
      <w:r w:rsidRPr="00E34713">
        <w:rPr>
          <w:rFonts w:asciiTheme="minorHAnsi" w:hAnsiTheme="minorHAnsi"/>
          <w:sz w:val="24"/>
          <w:szCs w:val="24"/>
        </w:rPr>
        <w:t>ς</w:t>
      </w:r>
      <w:r w:rsidR="00C168DC">
        <w:rPr>
          <w:rFonts w:asciiTheme="minorHAnsi" w:hAnsiTheme="minorHAnsi"/>
          <w:sz w:val="24"/>
          <w:szCs w:val="24"/>
        </w:rPr>
        <w:t xml:space="preserve"> Ν.</w:t>
      </w:r>
      <w:r w:rsidR="007C2375" w:rsidRPr="00E34713">
        <w:rPr>
          <w:rFonts w:asciiTheme="minorHAnsi" w:hAnsiTheme="minorHAnsi"/>
          <w:sz w:val="24"/>
          <w:szCs w:val="24"/>
        </w:rPr>
        <w:t xml:space="preserve"> Παπασταύρου, </w:t>
      </w:r>
      <w:r w:rsidRPr="00E34713">
        <w:rPr>
          <w:rFonts w:asciiTheme="minorHAnsi" w:hAnsiTheme="minorHAnsi"/>
          <w:sz w:val="24"/>
          <w:szCs w:val="24"/>
        </w:rPr>
        <w:t>ο</w:t>
      </w:r>
      <w:r w:rsidR="007C2375" w:rsidRPr="00E34713">
        <w:rPr>
          <w:rFonts w:asciiTheme="minorHAnsi" w:hAnsiTheme="minorHAnsi"/>
          <w:sz w:val="24"/>
          <w:szCs w:val="24"/>
        </w:rPr>
        <w:t xml:space="preserve"> Υφυπουργό</w:t>
      </w:r>
      <w:r w:rsidRPr="00E34713">
        <w:rPr>
          <w:rFonts w:asciiTheme="minorHAnsi" w:hAnsiTheme="minorHAnsi"/>
          <w:sz w:val="24"/>
          <w:szCs w:val="24"/>
        </w:rPr>
        <w:t>ς</w:t>
      </w:r>
      <w:r w:rsidR="007C2375" w:rsidRPr="00E34713">
        <w:rPr>
          <w:rFonts w:asciiTheme="minorHAnsi" w:hAnsiTheme="minorHAnsi"/>
          <w:sz w:val="24"/>
          <w:szCs w:val="24"/>
        </w:rPr>
        <w:t xml:space="preserve"> </w:t>
      </w:r>
      <w:r w:rsidRPr="00E34713">
        <w:rPr>
          <w:rFonts w:asciiTheme="minorHAnsi" w:hAnsiTheme="minorHAnsi"/>
          <w:sz w:val="24"/>
          <w:szCs w:val="24"/>
        </w:rPr>
        <w:t>κ. Νικόλαος</w:t>
      </w:r>
      <w:r w:rsidR="007C2375" w:rsidRPr="00E34713">
        <w:rPr>
          <w:rFonts w:asciiTheme="minorHAnsi" w:hAnsiTheme="minorHAnsi"/>
          <w:sz w:val="24"/>
          <w:szCs w:val="24"/>
        </w:rPr>
        <w:t xml:space="preserve"> </w:t>
      </w:r>
      <w:proofErr w:type="spellStart"/>
      <w:r w:rsidR="007C2375" w:rsidRPr="00E34713">
        <w:rPr>
          <w:rFonts w:asciiTheme="minorHAnsi" w:hAnsiTheme="minorHAnsi"/>
          <w:sz w:val="24"/>
          <w:szCs w:val="24"/>
        </w:rPr>
        <w:t>Τσάφο</w:t>
      </w:r>
      <w:r w:rsidRPr="00E34713">
        <w:rPr>
          <w:rFonts w:asciiTheme="minorHAnsi" w:hAnsiTheme="minorHAnsi"/>
          <w:sz w:val="24"/>
          <w:szCs w:val="24"/>
        </w:rPr>
        <w:t>ς</w:t>
      </w:r>
      <w:proofErr w:type="spellEnd"/>
      <w:r w:rsidR="007C2375" w:rsidRPr="00E34713">
        <w:rPr>
          <w:rFonts w:asciiTheme="minorHAnsi" w:hAnsiTheme="minorHAnsi"/>
          <w:sz w:val="24"/>
          <w:szCs w:val="24"/>
        </w:rPr>
        <w:t xml:space="preserve"> και </w:t>
      </w:r>
      <w:r w:rsidRPr="00E34713">
        <w:rPr>
          <w:rFonts w:asciiTheme="minorHAnsi" w:hAnsiTheme="minorHAnsi"/>
          <w:sz w:val="24"/>
          <w:szCs w:val="24"/>
        </w:rPr>
        <w:t>η</w:t>
      </w:r>
      <w:r w:rsidR="007C2375" w:rsidRPr="00E34713">
        <w:rPr>
          <w:rFonts w:asciiTheme="minorHAnsi" w:hAnsiTheme="minorHAnsi"/>
          <w:sz w:val="24"/>
          <w:szCs w:val="24"/>
        </w:rPr>
        <w:t xml:space="preserve"> Υφυπουργό</w:t>
      </w:r>
      <w:r w:rsidRPr="00E34713">
        <w:rPr>
          <w:rFonts w:asciiTheme="minorHAnsi" w:hAnsiTheme="minorHAnsi"/>
          <w:sz w:val="24"/>
          <w:szCs w:val="24"/>
        </w:rPr>
        <w:t>ς</w:t>
      </w:r>
      <w:r w:rsidR="007C2375" w:rsidRPr="00E34713">
        <w:rPr>
          <w:rFonts w:asciiTheme="minorHAnsi" w:hAnsiTheme="minorHAnsi"/>
          <w:sz w:val="24"/>
          <w:szCs w:val="24"/>
        </w:rPr>
        <w:t xml:space="preserve"> </w:t>
      </w:r>
      <w:r w:rsidRPr="00E34713">
        <w:rPr>
          <w:rFonts w:asciiTheme="minorHAnsi" w:hAnsiTheme="minorHAnsi"/>
          <w:sz w:val="24"/>
          <w:szCs w:val="24"/>
        </w:rPr>
        <w:t xml:space="preserve">κ. </w:t>
      </w:r>
      <w:r w:rsidR="007C2375" w:rsidRPr="00E34713">
        <w:rPr>
          <w:rFonts w:asciiTheme="minorHAnsi" w:hAnsiTheme="minorHAnsi"/>
          <w:sz w:val="24"/>
          <w:szCs w:val="24"/>
        </w:rPr>
        <w:t xml:space="preserve">Μαρία-Ελένη </w:t>
      </w:r>
      <w:proofErr w:type="spellStart"/>
      <w:r w:rsidR="007C2375" w:rsidRPr="00E34713">
        <w:rPr>
          <w:rFonts w:asciiTheme="minorHAnsi" w:hAnsiTheme="minorHAnsi"/>
          <w:sz w:val="24"/>
          <w:szCs w:val="24"/>
        </w:rPr>
        <w:t>Σούκουλη-Βιλιάλη</w:t>
      </w:r>
      <w:proofErr w:type="spellEnd"/>
      <w:r w:rsidR="007C2375" w:rsidRPr="00E34713">
        <w:rPr>
          <w:rFonts w:asciiTheme="minorHAnsi" w:hAnsiTheme="minorHAnsi"/>
          <w:sz w:val="24"/>
          <w:szCs w:val="24"/>
        </w:rPr>
        <w:t xml:space="preserve"> </w:t>
      </w:r>
      <w:r w:rsidRPr="00E34713">
        <w:rPr>
          <w:rFonts w:asciiTheme="minorHAnsi" w:hAnsiTheme="minorHAnsi"/>
          <w:sz w:val="24"/>
          <w:szCs w:val="24"/>
        </w:rPr>
        <w:t xml:space="preserve">εισηγήθηκαν στο Υπουργικό Συμβούλιο </w:t>
      </w:r>
      <w:r w:rsidR="007C2375" w:rsidRPr="00E34713">
        <w:rPr>
          <w:rFonts w:asciiTheme="minorHAnsi" w:hAnsiTheme="minorHAnsi"/>
          <w:sz w:val="24"/>
          <w:szCs w:val="24"/>
        </w:rPr>
        <w:t>το νέο Ειδικό Χωροταξικό Πλαίσιο για τις Ανανεώσιμες Πηγές Ενέργειας</w:t>
      </w:r>
      <w:r w:rsidRPr="00E34713">
        <w:rPr>
          <w:rFonts w:asciiTheme="minorHAnsi" w:hAnsiTheme="minorHAnsi"/>
          <w:sz w:val="24"/>
          <w:szCs w:val="24"/>
        </w:rPr>
        <w:t>.</w:t>
      </w:r>
    </w:p>
    <w:p w14:paraId="02EBCC38" w14:textId="77777777" w:rsidR="007C2375" w:rsidRPr="00E34713" w:rsidRDefault="007C2375" w:rsidP="00E34713">
      <w:pPr>
        <w:spacing w:line="276" w:lineRule="auto"/>
        <w:jc w:val="both"/>
        <w:rPr>
          <w:rFonts w:asciiTheme="minorHAnsi" w:hAnsiTheme="minorHAnsi"/>
          <w:sz w:val="24"/>
          <w:szCs w:val="24"/>
        </w:rPr>
      </w:pPr>
    </w:p>
    <w:p w14:paraId="4755E8BF" w14:textId="77777777" w:rsidR="00E34713" w:rsidRPr="00E34713" w:rsidRDefault="00E34713" w:rsidP="00E34713">
      <w:pPr>
        <w:spacing w:line="276" w:lineRule="auto"/>
        <w:jc w:val="both"/>
        <w:rPr>
          <w:rFonts w:asciiTheme="minorHAnsi" w:hAnsiTheme="minorHAnsi"/>
          <w:color w:val="000000" w:themeColor="text1"/>
          <w:sz w:val="24"/>
          <w:szCs w:val="24"/>
        </w:rPr>
      </w:pPr>
      <w:r w:rsidRPr="00E34713">
        <w:rPr>
          <w:rFonts w:asciiTheme="minorHAnsi" w:hAnsiTheme="minorHAnsi"/>
          <w:color w:val="000000" w:themeColor="text1"/>
          <w:sz w:val="24"/>
          <w:szCs w:val="24"/>
        </w:rPr>
        <w:t xml:space="preserve">Σε περιοχές περιβαλλοντικά ευαίσθητες, από τα μικρά νησιά και τις περιοχές </w:t>
      </w:r>
      <w:proofErr w:type="spellStart"/>
      <w:r w:rsidRPr="00E34713">
        <w:rPr>
          <w:rFonts w:asciiTheme="minorHAnsi" w:hAnsiTheme="minorHAnsi"/>
          <w:color w:val="000000" w:themeColor="text1"/>
          <w:sz w:val="24"/>
          <w:szCs w:val="24"/>
        </w:rPr>
        <w:t>Natura</w:t>
      </w:r>
      <w:proofErr w:type="spellEnd"/>
      <w:r w:rsidRPr="00E34713">
        <w:rPr>
          <w:rFonts w:asciiTheme="minorHAnsi" w:hAnsiTheme="minorHAnsi"/>
          <w:color w:val="000000" w:themeColor="text1"/>
          <w:sz w:val="24"/>
          <w:szCs w:val="24"/>
        </w:rPr>
        <w:t xml:space="preserve"> έως τα δάση και τους αρχαιολογικούς χώρους, θεσπίζονται σαφέστεροι και αυστηρότεροι κανόνες, </w:t>
      </w:r>
      <w:r w:rsidRPr="00E34713">
        <w:rPr>
          <w:rFonts w:asciiTheme="minorHAnsi" w:hAnsiTheme="minorHAnsi"/>
          <w:color w:val="000000" w:themeColor="text1"/>
          <w:sz w:val="24"/>
          <w:szCs w:val="24"/>
        </w:rPr>
        <w:lastRenderedPageBreak/>
        <w:t>ώστε η ενεργειακή μετάβαση να προχωρά με σεβασμό στο περιβάλλον, την πολιτιστική μας κληρονομιά και τις τοπικές κοινωνίες.</w:t>
      </w:r>
    </w:p>
    <w:p w14:paraId="45CEBA08" w14:textId="77777777" w:rsidR="00E34713" w:rsidRPr="00E34713" w:rsidRDefault="00E34713" w:rsidP="00E34713">
      <w:pPr>
        <w:spacing w:line="276" w:lineRule="auto"/>
        <w:jc w:val="both"/>
        <w:rPr>
          <w:rFonts w:asciiTheme="minorHAnsi" w:hAnsiTheme="minorHAnsi"/>
          <w:color w:val="000000" w:themeColor="text1"/>
          <w:sz w:val="24"/>
          <w:szCs w:val="24"/>
        </w:rPr>
      </w:pPr>
    </w:p>
    <w:p w14:paraId="26C3AC29" w14:textId="77777777" w:rsidR="00E34713" w:rsidRPr="00E34713" w:rsidRDefault="00E34713" w:rsidP="00E34713">
      <w:pPr>
        <w:spacing w:line="276" w:lineRule="auto"/>
        <w:jc w:val="both"/>
        <w:rPr>
          <w:rFonts w:asciiTheme="minorHAnsi" w:hAnsiTheme="minorHAnsi"/>
          <w:color w:val="000000" w:themeColor="text1"/>
          <w:sz w:val="24"/>
          <w:szCs w:val="24"/>
        </w:rPr>
      </w:pPr>
      <w:r w:rsidRPr="00E34713">
        <w:rPr>
          <w:rFonts w:asciiTheme="minorHAnsi" w:hAnsiTheme="minorHAnsi"/>
          <w:color w:val="000000" w:themeColor="text1"/>
          <w:sz w:val="24"/>
          <w:szCs w:val="24"/>
        </w:rPr>
        <w:t>Συγκεκριμένα</w:t>
      </w:r>
      <w:r w:rsidRPr="00E34713">
        <w:rPr>
          <w:rFonts w:asciiTheme="minorHAnsi" w:eastAsia="Times New Roman" w:hAnsiTheme="minorHAnsi" w:cs="Open Sans"/>
          <w:color w:val="000000" w:themeColor="text1"/>
          <w:sz w:val="24"/>
          <w:szCs w:val="24"/>
          <w:lang w:eastAsia="el-GR"/>
        </w:rPr>
        <w:t xml:space="preserve">, δεν επιτρέπεται η εγκατάσταση </w:t>
      </w:r>
      <w:proofErr w:type="spellStart"/>
      <w:r w:rsidRPr="00E34713">
        <w:rPr>
          <w:rFonts w:asciiTheme="minorHAnsi" w:eastAsia="Times New Roman" w:hAnsiTheme="minorHAnsi" w:cs="Open Sans"/>
          <w:color w:val="000000" w:themeColor="text1"/>
          <w:sz w:val="24"/>
          <w:szCs w:val="24"/>
          <w:lang w:eastAsia="el-GR"/>
        </w:rPr>
        <w:t>φωτοβολταϊκών</w:t>
      </w:r>
      <w:proofErr w:type="spellEnd"/>
      <w:r w:rsidRPr="00E34713">
        <w:rPr>
          <w:rFonts w:asciiTheme="minorHAnsi" w:eastAsia="Times New Roman" w:hAnsiTheme="minorHAnsi" w:cs="Open Sans"/>
          <w:color w:val="000000" w:themeColor="text1"/>
          <w:sz w:val="24"/>
          <w:szCs w:val="24"/>
          <w:lang w:eastAsia="el-GR"/>
        </w:rPr>
        <w:t xml:space="preserve"> σταθμών, μεταξύ άλλων, σε:</w:t>
      </w:r>
    </w:p>
    <w:p w14:paraId="3BB05FE9" w14:textId="77777777" w:rsidR="00E34713" w:rsidRPr="00E34713" w:rsidRDefault="00E34713" w:rsidP="00E34713">
      <w:pPr>
        <w:numPr>
          <w:ilvl w:val="0"/>
          <w:numId w:val="13"/>
        </w:numPr>
        <w:spacing w:line="276" w:lineRule="auto"/>
        <w:ind w:left="1032"/>
        <w:rPr>
          <w:rFonts w:asciiTheme="minorHAnsi" w:eastAsia="Times New Roman" w:hAnsiTheme="minorHAnsi" w:cs="Open Sans"/>
          <w:color w:val="000000" w:themeColor="text1"/>
          <w:sz w:val="24"/>
          <w:szCs w:val="24"/>
          <w:lang w:eastAsia="el-GR"/>
        </w:rPr>
      </w:pPr>
      <w:r w:rsidRPr="00E34713">
        <w:rPr>
          <w:rFonts w:asciiTheme="minorHAnsi" w:eastAsia="Times New Roman" w:hAnsiTheme="minorHAnsi" w:cs="Open Sans"/>
          <w:color w:val="000000" w:themeColor="text1"/>
          <w:sz w:val="24"/>
          <w:szCs w:val="24"/>
          <w:lang w:eastAsia="el-GR"/>
        </w:rPr>
        <w:t>όλες τις προστατευόμενες περιοχές του δικτύου NATURA 2000,</w:t>
      </w:r>
    </w:p>
    <w:p w14:paraId="785C3E44" w14:textId="77777777" w:rsidR="00E34713" w:rsidRPr="00E34713" w:rsidRDefault="00E34713" w:rsidP="00E34713">
      <w:pPr>
        <w:numPr>
          <w:ilvl w:val="0"/>
          <w:numId w:val="13"/>
        </w:numPr>
        <w:spacing w:line="276" w:lineRule="auto"/>
        <w:ind w:left="1032"/>
        <w:rPr>
          <w:rFonts w:asciiTheme="minorHAnsi" w:eastAsia="Times New Roman" w:hAnsiTheme="minorHAnsi" w:cs="Open Sans"/>
          <w:color w:val="000000" w:themeColor="text1"/>
          <w:sz w:val="24"/>
          <w:szCs w:val="24"/>
          <w:lang w:eastAsia="el-GR"/>
        </w:rPr>
      </w:pPr>
      <w:r w:rsidRPr="00E34713">
        <w:rPr>
          <w:rFonts w:asciiTheme="minorHAnsi" w:eastAsia="Times New Roman" w:hAnsiTheme="minorHAnsi" w:cs="Open Sans"/>
          <w:color w:val="000000" w:themeColor="text1"/>
          <w:sz w:val="24"/>
          <w:szCs w:val="24"/>
          <w:lang w:eastAsia="el-GR"/>
        </w:rPr>
        <w:t>δάση και δασικές εκτάσεις,</w:t>
      </w:r>
    </w:p>
    <w:p w14:paraId="05CDA1A1" w14:textId="77777777" w:rsidR="00E34713" w:rsidRPr="00E34713" w:rsidRDefault="00E34713" w:rsidP="00E34713">
      <w:pPr>
        <w:numPr>
          <w:ilvl w:val="0"/>
          <w:numId w:val="13"/>
        </w:numPr>
        <w:spacing w:line="276" w:lineRule="auto"/>
        <w:ind w:left="1032"/>
        <w:rPr>
          <w:rFonts w:asciiTheme="minorHAnsi" w:eastAsia="Times New Roman" w:hAnsiTheme="minorHAnsi" w:cs="Open Sans"/>
          <w:color w:val="000000" w:themeColor="text1"/>
          <w:sz w:val="24"/>
          <w:szCs w:val="24"/>
          <w:lang w:eastAsia="el-GR"/>
        </w:rPr>
      </w:pPr>
      <w:r w:rsidRPr="00E34713">
        <w:rPr>
          <w:rFonts w:asciiTheme="minorHAnsi" w:eastAsia="Times New Roman" w:hAnsiTheme="minorHAnsi" w:cs="Open Sans"/>
          <w:color w:val="000000" w:themeColor="text1"/>
          <w:sz w:val="24"/>
          <w:szCs w:val="24"/>
          <w:lang w:eastAsia="el-GR"/>
        </w:rPr>
        <w:t xml:space="preserve">υγροτόπους </w:t>
      </w:r>
      <w:proofErr w:type="spellStart"/>
      <w:r w:rsidRPr="00E34713">
        <w:rPr>
          <w:rFonts w:asciiTheme="minorHAnsi" w:eastAsia="Times New Roman" w:hAnsiTheme="minorHAnsi" w:cs="Open Sans"/>
          <w:color w:val="000000" w:themeColor="text1"/>
          <w:sz w:val="24"/>
          <w:szCs w:val="24"/>
          <w:lang w:eastAsia="el-GR"/>
        </w:rPr>
        <w:t>Ραμσάρ</w:t>
      </w:r>
      <w:proofErr w:type="spellEnd"/>
      <w:r w:rsidRPr="00E34713">
        <w:rPr>
          <w:rFonts w:asciiTheme="minorHAnsi" w:eastAsia="Times New Roman" w:hAnsiTheme="minorHAnsi" w:cs="Open Sans"/>
          <w:color w:val="000000" w:themeColor="text1"/>
          <w:sz w:val="24"/>
          <w:szCs w:val="24"/>
          <w:lang w:eastAsia="el-GR"/>
        </w:rPr>
        <w:t xml:space="preserve"> και μικρούς νησιωτικούς υγροτόπους,</w:t>
      </w:r>
    </w:p>
    <w:p w14:paraId="3CBE58C2" w14:textId="77777777" w:rsidR="00E34713" w:rsidRPr="00E34713" w:rsidRDefault="00E34713" w:rsidP="00E34713">
      <w:pPr>
        <w:numPr>
          <w:ilvl w:val="0"/>
          <w:numId w:val="13"/>
        </w:numPr>
        <w:spacing w:line="276" w:lineRule="auto"/>
        <w:ind w:left="1032"/>
        <w:rPr>
          <w:rFonts w:asciiTheme="minorHAnsi" w:eastAsia="Times New Roman" w:hAnsiTheme="minorHAnsi" w:cs="Open Sans"/>
          <w:color w:val="000000" w:themeColor="text1"/>
          <w:sz w:val="24"/>
          <w:szCs w:val="24"/>
          <w:lang w:eastAsia="el-GR"/>
        </w:rPr>
      </w:pPr>
      <w:r w:rsidRPr="00E34713">
        <w:rPr>
          <w:rFonts w:asciiTheme="minorHAnsi" w:eastAsia="Times New Roman" w:hAnsiTheme="minorHAnsi" w:cs="Open Sans"/>
          <w:color w:val="000000" w:themeColor="text1"/>
          <w:sz w:val="24"/>
          <w:szCs w:val="24"/>
          <w:lang w:eastAsia="el-GR"/>
        </w:rPr>
        <w:t>εθνικούς δρυμούς, κηρυγμένα μνημεία της φύσης και αισθητικά δάση,</w:t>
      </w:r>
    </w:p>
    <w:p w14:paraId="6D5FD7F3" w14:textId="77777777" w:rsidR="00E34713" w:rsidRPr="00E34713" w:rsidRDefault="00E34713" w:rsidP="00E34713">
      <w:pPr>
        <w:numPr>
          <w:ilvl w:val="0"/>
          <w:numId w:val="13"/>
        </w:numPr>
        <w:spacing w:line="276" w:lineRule="auto"/>
        <w:ind w:left="1032"/>
        <w:rPr>
          <w:rFonts w:asciiTheme="minorHAnsi" w:eastAsia="Times New Roman" w:hAnsiTheme="minorHAnsi" w:cs="Open Sans"/>
          <w:color w:val="000000" w:themeColor="text1"/>
          <w:sz w:val="24"/>
          <w:szCs w:val="24"/>
          <w:lang w:eastAsia="el-GR"/>
        </w:rPr>
      </w:pPr>
      <w:r w:rsidRPr="00E34713">
        <w:rPr>
          <w:rFonts w:asciiTheme="minorHAnsi" w:eastAsia="Times New Roman" w:hAnsiTheme="minorHAnsi" w:cs="Open Sans"/>
          <w:color w:val="000000" w:themeColor="text1"/>
          <w:sz w:val="24"/>
          <w:szCs w:val="24"/>
          <w:lang w:eastAsia="el-GR"/>
        </w:rPr>
        <w:t>Τοπία Ιδιαίτερου Φυσικού Κάλλους,</w:t>
      </w:r>
    </w:p>
    <w:p w14:paraId="10EC7E71" w14:textId="77777777" w:rsidR="00E34713" w:rsidRPr="00E34713" w:rsidRDefault="00E34713" w:rsidP="00E34713">
      <w:pPr>
        <w:numPr>
          <w:ilvl w:val="0"/>
          <w:numId w:val="13"/>
        </w:numPr>
        <w:spacing w:line="276" w:lineRule="auto"/>
        <w:ind w:left="1032"/>
        <w:rPr>
          <w:rFonts w:asciiTheme="minorHAnsi" w:eastAsia="Times New Roman" w:hAnsiTheme="minorHAnsi" w:cs="Open Sans"/>
          <w:color w:val="000000" w:themeColor="text1"/>
          <w:sz w:val="24"/>
          <w:szCs w:val="24"/>
          <w:lang w:eastAsia="el-GR"/>
        </w:rPr>
      </w:pPr>
      <w:r w:rsidRPr="00E34713">
        <w:rPr>
          <w:rFonts w:asciiTheme="minorHAnsi" w:eastAsia="Times New Roman" w:hAnsiTheme="minorHAnsi" w:cs="Open Sans"/>
          <w:color w:val="000000" w:themeColor="text1"/>
          <w:sz w:val="24"/>
          <w:szCs w:val="24"/>
          <w:lang w:eastAsia="el-GR"/>
        </w:rPr>
        <w:t>περιοχές προστασίας της πολιτιστικής κληρονομιάς,</w:t>
      </w:r>
    </w:p>
    <w:p w14:paraId="5BBB5D96" w14:textId="77777777" w:rsidR="00E34713" w:rsidRPr="00E34713" w:rsidRDefault="00E34713" w:rsidP="00E34713">
      <w:pPr>
        <w:numPr>
          <w:ilvl w:val="0"/>
          <w:numId w:val="13"/>
        </w:numPr>
        <w:spacing w:line="276" w:lineRule="auto"/>
        <w:ind w:left="1032"/>
        <w:rPr>
          <w:rFonts w:asciiTheme="minorHAnsi" w:eastAsia="Times New Roman" w:hAnsiTheme="minorHAnsi" w:cs="Open Sans"/>
          <w:color w:val="000000" w:themeColor="text1"/>
          <w:sz w:val="24"/>
          <w:szCs w:val="24"/>
          <w:lang w:eastAsia="el-GR"/>
        </w:rPr>
      </w:pPr>
      <w:r w:rsidRPr="00E34713">
        <w:rPr>
          <w:rFonts w:asciiTheme="minorHAnsi" w:eastAsia="Times New Roman" w:hAnsiTheme="minorHAnsi" w:cs="Open Sans"/>
          <w:color w:val="000000" w:themeColor="text1"/>
          <w:sz w:val="24"/>
          <w:szCs w:val="24"/>
          <w:lang w:eastAsia="el-GR"/>
        </w:rPr>
        <w:t>περιοχές με προστατευόμενες αναβαθμίδες,</w:t>
      </w:r>
    </w:p>
    <w:p w14:paraId="3E022799" w14:textId="77777777" w:rsidR="00E34713" w:rsidRPr="00E34713" w:rsidRDefault="00E34713" w:rsidP="00E34713">
      <w:pPr>
        <w:numPr>
          <w:ilvl w:val="0"/>
          <w:numId w:val="13"/>
        </w:numPr>
        <w:spacing w:line="276" w:lineRule="auto"/>
        <w:ind w:left="1032"/>
        <w:rPr>
          <w:rFonts w:asciiTheme="minorHAnsi" w:eastAsia="Times New Roman" w:hAnsiTheme="minorHAnsi" w:cs="Open Sans"/>
          <w:color w:val="000000" w:themeColor="text1"/>
          <w:sz w:val="24"/>
          <w:szCs w:val="24"/>
          <w:lang w:eastAsia="el-GR"/>
        </w:rPr>
      </w:pPr>
      <w:r w:rsidRPr="00E34713">
        <w:rPr>
          <w:rFonts w:asciiTheme="minorHAnsi" w:eastAsia="Times New Roman" w:hAnsiTheme="minorHAnsi" w:cs="Open Sans"/>
          <w:color w:val="000000" w:themeColor="text1"/>
          <w:sz w:val="24"/>
          <w:szCs w:val="24"/>
          <w:lang w:eastAsia="el-GR"/>
        </w:rPr>
        <w:t>Περιοχές Άνευ Δρόμων και</w:t>
      </w:r>
    </w:p>
    <w:p w14:paraId="73B5E5D5" w14:textId="77777777" w:rsidR="00E34713" w:rsidRPr="00E34713" w:rsidRDefault="00E34713" w:rsidP="00E34713">
      <w:pPr>
        <w:numPr>
          <w:ilvl w:val="0"/>
          <w:numId w:val="13"/>
        </w:numPr>
        <w:spacing w:line="276" w:lineRule="auto"/>
        <w:ind w:left="1032"/>
        <w:rPr>
          <w:rFonts w:asciiTheme="minorHAnsi" w:eastAsia="Times New Roman" w:hAnsiTheme="minorHAnsi" w:cs="Open Sans"/>
          <w:color w:val="000000" w:themeColor="text1"/>
          <w:sz w:val="24"/>
          <w:szCs w:val="24"/>
          <w:lang w:eastAsia="el-GR"/>
        </w:rPr>
      </w:pPr>
      <w:r w:rsidRPr="00E34713">
        <w:rPr>
          <w:rFonts w:asciiTheme="minorHAnsi" w:eastAsia="Times New Roman" w:hAnsiTheme="minorHAnsi" w:cs="Open Sans"/>
          <w:color w:val="000000" w:themeColor="text1"/>
          <w:sz w:val="24"/>
          <w:szCs w:val="24"/>
          <w:lang w:eastAsia="el-GR"/>
        </w:rPr>
        <w:t>ακτές κολύμβησης.</w:t>
      </w:r>
    </w:p>
    <w:p w14:paraId="243F00A3" w14:textId="77777777" w:rsidR="00E34713" w:rsidRPr="00E34713" w:rsidRDefault="00E34713" w:rsidP="00E34713">
      <w:pPr>
        <w:spacing w:line="276" w:lineRule="auto"/>
        <w:ind w:left="1032"/>
        <w:rPr>
          <w:rFonts w:asciiTheme="minorHAnsi" w:eastAsia="Times New Roman" w:hAnsiTheme="minorHAnsi" w:cs="Open Sans"/>
          <w:color w:val="000000" w:themeColor="text1"/>
          <w:sz w:val="24"/>
          <w:szCs w:val="24"/>
          <w:lang w:eastAsia="el-GR"/>
        </w:rPr>
      </w:pPr>
    </w:p>
    <w:p w14:paraId="20082231" w14:textId="77777777" w:rsidR="00E34713" w:rsidRPr="00E34713" w:rsidRDefault="00E34713" w:rsidP="00E34713">
      <w:pPr>
        <w:spacing w:line="276" w:lineRule="auto"/>
        <w:jc w:val="both"/>
        <w:rPr>
          <w:rFonts w:asciiTheme="minorHAnsi" w:hAnsiTheme="minorHAnsi"/>
          <w:color w:val="000000" w:themeColor="text1"/>
          <w:sz w:val="24"/>
          <w:szCs w:val="24"/>
        </w:rPr>
      </w:pPr>
      <w:r w:rsidRPr="00E34713">
        <w:rPr>
          <w:rFonts w:asciiTheme="minorHAnsi" w:hAnsiTheme="minorHAnsi"/>
          <w:color w:val="000000" w:themeColor="text1"/>
          <w:sz w:val="24"/>
          <w:szCs w:val="24"/>
        </w:rPr>
        <w:t>Οι αιολικοί σταθμοί απαγορεύονται στο εξής, σε:</w:t>
      </w:r>
    </w:p>
    <w:p w14:paraId="73147562" w14:textId="77777777" w:rsidR="00E34713" w:rsidRPr="00E34713" w:rsidRDefault="00E34713" w:rsidP="00E34713">
      <w:pPr>
        <w:numPr>
          <w:ilvl w:val="0"/>
          <w:numId w:val="14"/>
        </w:numPr>
        <w:spacing w:line="276" w:lineRule="auto"/>
        <w:ind w:left="1032"/>
        <w:rPr>
          <w:rFonts w:asciiTheme="minorHAnsi" w:eastAsia="Times New Roman" w:hAnsiTheme="minorHAnsi" w:cs="Open Sans"/>
          <w:color w:val="000000" w:themeColor="text1"/>
          <w:sz w:val="24"/>
          <w:szCs w:val="24"/>
          <w:lang w:eastAsia="el-GR"/>
        </w:rPr>
      </w:pPr>
      <w:r w:rsidRPr="00E34713">
        <w:rPr>
          <w:rFonts w:asciiTheme="minorHAnsi" w:eastAsia="Times New Roman" w:hAnsiTheme="minorHAnsi" w:cs="Open Sans"/>
          <w:color w:val="000000" w:themeColor="text1"/>
          <w:sz w:val="24"/>
          <w:szCs w:val="24"/>
          <w:lang w:eastAsia="el-GR"/>
        </w:rPr>
        <w:t>Αττική και τη Μητροπολιτική Περιοχή Θεσσαλονίκης,</w:t>
      </w:r>
    </w:p>
    <w:p w14:paraId="72E82AA8" w14:textId="77777777" w:rsidR="00E34713" w:rsidRPr="00E34713" w:rsidRDefault="00E34713" w:rsidP="00E34713">
      <w:pPr>
        <w:numPr>
          <w:ilvl w:val="0"/>
          <w:numId w:val="14"/>
        </w:numPr>
        <w:spacing w:line="276" w:lineRule="auto"/>
        <w:ind w:left="1032"/>
        <w:rPr>
          <w:rFonts w:asciiTheme="minorHAnsi" w:eastAsia="Times New Roman" w:hAnsiTheme="minorHAnsi" w:cs="Open Sans"/>
          <w:color w:val="000000" w:themeColor="text1"/>
          <w:sz w:val="24"/>
          <w:szCs w:val="24"/>
          <w:lang w:eastAsia="el-GR"/>
        </w:rPr>
      </w:pPr>
      <w:r w:rsidRPr="00E34713">
        <w:rPr>
          <w:rFonts w:asciiTheme="minorHAnsi" w:eastAsia="Times New Roman" w:hAnsiTheme="minorHAnsi" w:cs="Open Sans"/>
          <w:color w:val="000000" w:themeColor="text1"/>
          <w:sz w:val="24"/>
          <w:szCs w:val="24"/>
          <w:lang w:eastAsia="el-GR"/>
        </w:rPr>
        <w:t>περιοχές με υψόμετρο άνω των 1.200 μέτρων,</w:t>
      </w:r>
    </w:p>
    <w:p w14:paraId="4FB96B30" w14:textId="77777777" w:rsidR="00E34713" w:rsidRPr="00E34713" w:rsidRDefault="00E34713" w:rsidP="00E34713">
      <w:pPr>
        <w:numPr>
          <w:ilvl w:val="0"/>
          <w:numId w:val="14"/>
        </w:numPr>
        <w:spacing w:line="276" w:lineRule="auto"/>
        <w:ind w:left="1032"/>
        <w:rPr>
          <w:rFonts w:asciiTheme="minorHAnsi" w:eastAsia="Times New Roman" w:hAnsiTheme="minorHAnsi" w:cs="Open Sans"/>
          <w:color w:val="000000" w:themeColor="text1"/>
          <w:sz w:val="24"/>
          <w:szCs w:val="24"/>
          <w:lang w:eastAsia="el-GR"/>
        </w:rPr>
      </w:pPr>
      <w:r w:rsidRPr="00E34713">
        <w:rPr>
          <w:rFonts w:asciiTheme="minorHAnsi" w:eastAsia="Times New Roman" w:hAnsiTheme="minorHAnsi" w:cs="Open Sans"/>
          <w:color w:val="000000" w:themeColor="text1"/>
          <w:sz w:val="24"/>
          <w:szCs w:val="24"/>
          <w:lang w:eastAsia="el-GR"/>
        </w:rPr>
        <w:t xml:space="preserve">υγροτόπους </w:t>
      </w:r>
      <w:proofErr w:type="spellStart"/>
      <w:r w:rsidRPr="00E34713">
        <w:rPr>
          <w:rFonts w:asciiTheme="minorHAnsi" w:eastAsia="Times New Roman" w:hAnsiTheme="minorHAnsi" w:cs="Open Sans"/>
          <w:color w:val="000000" w:themeColor="text1"/>
          <w:sz w:val="24"/>
          <w:szCs w:val="24"/>
          <w:lang w:eastAsia="el-GR"/>
        </w:rPr>
        <w:t>Ραμσάρ</w:t>
      </w:r>
      <w:proofErr w:type="spellEnd"/>
      <w:r w:rsidRPr="00E34713">
        <w:rPr>
          <w:rFonts w:asciiTheme="minorHAnsi" w:eastAsia="Times New Roman" w:hAnsiTheme="minorHAnsi" w:cs="Open Sans"/>
          <w:color w:val="000000" w:themeColor="text1"/>
          <w:sz w:val="24"/>
          <w:szCs w:val="24"/>
          <w:lang w:eastAsia="el-GR"/>
        </w:rPr>
        <w:t xml:space="preserve"> και μικρούς νησιωτικούς υγροτόπους,</w:t>
      </w:r>
    </w:p>
    <w:p w14:paraId="1751E988" w14:textId="3DD16565" w:rsidR="00E34713" w:rsidRPr="00E34713" w:rsidRDefault="00E34713" w:rsidP="00E34713">
      <w:pPr>
        <w:numPr>
          <w:ilvl w:val="0"/>
          <w:numId w:val="14"/>
        </w:numPr>
        <w:spacing w:line="276" w:lineRule="auto"/>
        <w:ind w:left="1032"/>
        <w:rPr>
          <w:rFonts w:asciiTheme="minorHAnsi" w:eastAsia="Times New Roman" w:hAnsiTheme="minorHAnsi" w:cs="Open Sans"/>
          <w:color w:val="000000" w:themeColor="text1"/>
          <w:sz w:val="24"/>
          <w:szCs w:val="24"/>
          <w:lang w:eastAsia="el-GR"/>
        </w:rPr>
      </w:pPr>
      <w:r w:rsidRPr="00E34713">
        <w:rPr>
          <w:rFonts w:asciiTheme="minorHAnsi" w:eastAsia="Times New Roman" w:hAnsiTheme="minorHAnsi" w:cs="Open Sans"/>
          <w:color w:val="000000" w:themeColor="text1"/>
          <w:sz w:val="24"/>
          <w:szCs w:val="24"/>
          <w:lang w:eastAsia="el-GR"/>
        </w:rPr>
        <w:t>τοπία Ιδιαίτερου Φυσικού Κάλλους και πυρήνες εθνικών δρυμών,</w:t>
      </w:r>
    </w:p>
    <w:p w14:paraId="3C78B8C2" w14:textId="77777777" w:rsidR="00E34713" w:rsidRPr="00E34713" w:rsidRDefault="00E34713" w:rsidP="00E34713">
      <w:pPr>
        <w:numPr>
          <w:ilvl w:val="0"/>
          <w:numId w:val="14"/>
        </w:numPr>
        <w:spacing w:line="276" w:lineRule="auto"/>
        <w:ind w:left="1032"/>
        <w:rPr>
          <w:rFonts w:asciiTheme="minorHAnsi" w:eastAsia="Times New Roman" w:hAnsiTheme="minorHAnsi" w:cs="Open Sans"/>
          <w:color w:val="000000" w:themeColor="text1"/>
          <w:sz w:val="24"/>
          <w:szCs w:val="24"/>
          <w:lang w:eastAsia="el-GR"/>
        </w:rPr>
      </w:pPr>
      <w:r w:rsidRPr="00E34713">
        <w:rPr>
          <w:rFonts w:asciiTheme="minorHAnsi" w:eastAsia="Times New Roman" w:hAnsiTheme="minorHAnsi" w:cs="Open Sans"/>
          <w:color w:val="000000" w:themeColor="text1"/>
          <w:sz w:val="24"/>
          <w:szCs w:val="24"/>
          <w:lang w:eastAsia="el-GR"/>
        </w:rPr>
        <w:t>ιστορικούς τόπους, αρχαία μνημεία, καθώς και</w:t>
      </w:r>
    </w:p>
    <w:p w14:paraId="7E54C6B6" w14:textId="77777777" w:rsidR="00E34713" w:rsidRPr="00E34713" w:rsidRDefault="00E34713" w:rsidP="00E34713">
      <w:pPr>
        <w:numPr>
          <w:ilvl w:val="0"/>
          <w:numId w:val="14"/>
        </w:numPr>
        <w:spacing w:line="276" w:lineRule="auto"/>
        <w:ind w:left="1032"/>
        <w:rPr>
          <w:rFonts w:asciiTheme="minorHAnsi" w:eastAsia="Times New Roman" w:hAnsiTheme="minorHAnsi" w:cs="Open Sans"/>
          <w:color w:val="000000" w:themeColor="text1"/>
          <w:sz w:val="24"/>
          <w:szCs w:val="24"/>
          <w:lang w:eastAsia="el-GR"/>
        </w:rPr>
      </w:pPr>
      <w:r w:rsidRPr="00E34713">
        <w:rPr>
          <w:rFonts w:asciiTheme="minorHAnsi" w:eastAsia="Times New Roman" w:hAnsiTheme="minorHAnsi" w:cs="Open Sans"/>
          <w:color w:val="000000" w:themeColor="text1"/>
          <w:sz w:val="24"/>
          <w:szCs w:val="24"/>
          <w:lang w:eastAsia="el-GR"/>
        </w:rPr>
        <w:t>συγκεκριμένες ζώνες προστασίας της φύσης.</w:t>
      </w:r>
    </w:p>
    <w:p w14:paraId="155824F6" w14:textId="77777777" w:rsidR="00E34713" w:rsidRPr="00E34713" w:rsidRDefault="00E34713" w:rsidP="00E34713">
      <w:pPr>
        <w:spacing w:line="276" w:lineRule="auto"/>
        <w:jc w:val="both"/>
        <w:rPr>
          <w:rFonts w:asciiTheme="minorHAnsi" w:eastAsia="Times New Roman" w:hAnsiTheme="minorHAnsi" w:cs="Open Sans"/>
          <w:color w:val="000000" w:themeColor="text1"/>
          <w:sz w:val="24"/>
          <w:szCs w:val="24"/>
          <w:lang w:eastAsia="el-GR"/>
        </w:rPr>
      </w:pPr>
      <w:r w:rsidRPr="00E34713">
        <w:rPr>
          <w:rFonts w:asciiTheme="minorHAnsi" w:eastAsia="Times New Roman" w:hAnsiTheme="minorHAnsi" w:cs="Open Sans"/>
          <w:color w:val="000000" w:themeColor="text1"/>
          <w:sz w:val="24"/>
          <w:szCs w:val="24"/>
          <w:lang w:eastAsia="el-GR"/>
        </w:rPr>
        <w:t>Περιορισμοί στους αιολικούς σταθμούς εισάγονται, επίσης, για:</w:t>
      </w:r>
    </w:p>
    <w:p w14:paraId="718EBA1F" w14:textId="77777777" w:rsidR="00E34713" w:rsidRPr="00E34713" w:rsidRDefault="00E34713" w:rsidP="00E34713">
      <w:pPr>
        <w:numPr>
          <w:ilvl w:val="0"/>
          <w:numId w:val="15"/>
        </w:numPr>
        <w:spacing w:line="276" w:lineRule="auto"/>
        <w:ind w:left="1032"/>
        <w:rPr>
          <w:rFonts w:asciiTheme="minorHAnsi" w:eastAsia="Times New Roman" w:hAnsiTheme="minorHAnsi" w:cs="Open Sans"/>
          <w:color w:val="000000" w:themeColor="text1"/>
          <w:sz w:val="24"/>
          <w:szCs w:val="24"/>
          <w:lang w:eastAsia="el-GR"/>
        </w:rPr>
      </w:pPr>
      <w:r w:rsidRPr="00E34713">
        <w:rPr>
          <w:rFonts w:asciiTheme="minorHAnsi" w:eastAsia="Times New Roman" w:hAnsiTheme="minorHAnsi" w:cs="Open Sans"/>
          <w:color w:val="000000" w:themeColor="text1"/>
          <w:sz w:val="24"/>
          <w:szCs w:val="24"/>
          <w:lang w:eastAsia="el-GR"/>
        </w:rPr>
        <w:t xml:space="preserve">νησιά με έκταση μικρότερη των 300 </w:t>
      </w:r>
      <w:proofErr w:type="spellStart"/>
      <w:r w:rsidRPr="00E34713">
        <w:rPr>
          <w:rFonts w:asciiTheme="minorHAnsi" w:eastAsia="Times New Roman" w:hAnsiTheme="minorHAnsi" w:cs="Open Sans"/>
          <w:color w:val="000000" w:themeColor="text1"/>
          <w:sz w:val="24"/>
          <w:szCs w:val="24"/>
          <w:lang w:eastAsia="el-GR"/>
        </w:rPr>
        <w:t>τ.χλμ</w:t>
      </w:r>
      <w:proofErr w:type="spellEnd"/>
      <w:r w:rsidRPr="00E34713">
        <w:rPr>
          <w:rFonts w:asciiTheme="minorHAnsi" w:eastAsia="Times New Roman" w:hAnsiTheme="minorHAnsi" w:cs="Open Sans"/>
          <w:color w:val="000000" w:themeColor="text1"/>
          <w:sz w:val="24"/>
          <w:szCs w:val="24"/>
          <w:lang w:eastAsia="el-GR"/>
        </w:rPr>
        <w:t>., με</w:t>
      </w:r>
      <w:r w:rsidRPr="00E34713">
        <w:rPr>
          <w:rFonts w:asciiTheme="minorHAnsi" w:eastAsia="Times New Roman" w:hAnsiTheme="minorHAnsi" w:cs="Open Sans"/>
          <w:color w:val="000000" w:themeColor="text1"/>
          <w:sz w:val="24"/>
          <w:szCs w:val="24"/>
          <w:lang w:eastAsia="el-GR"/>
        </w:rPr>
        <w:br/>
        <w:t>συγκεκριμένες εξαιρέσεις για κρίσιμες ή κοινωφελείς υποδομές ή για λόγους ασφάλειας του συστήματος,</w:t>
      </w:r>
    </w:p>
    <w:p w14:paraId="0B871F6A" w14:textId="77777777" w:rsidR="00E34713" w:rsidRPr="00E34713" w:rsidRDefault="00E34713" w:rsidP="00E34713">
      <w:pPr>
        <w:numPr>
          <w:ilvl w:val="0"/>
          <w:numId w:val="15"/>
        </w:numPr>
        <w:spacing w:line="276" w:lineRule="auto"/>
        <w:ind w:left="1032"/>
        <w:rPr>
          <w:rFonts w:asciiTheme="minorHAnsi" w:eastAsia="Times New Roman" w:hAnsiTheme="minorHAnsi" w:cs="Open Sans"/>
          <w:color w:val="000000" w:themeColor="text1"/>
          <w:sz w:val="24"/>
          <w:szCs w:val="24"/>
          <w:lang w:eastAsia="el-GR"/>
        </w:rPr>
      </w:pPr>
      <w:r w:rsidRPr="00E34713">
        <w:rPr>
          <w:rFonts w:asciiTheme="minorHAnsi" w:eastAsia="Times New Roman" w:hAnsiTheme="minorHAnsi" w:cs="Open Sans"/>
          <w:color w:val="000000" w:themeColor="text1"/>
          <w:sz w:val="24"/>
          <w:szCs w:val="24"/>
          <w:lang w:eastAsia="el-GR"/>
        </w:rPr>
        <w:t>εκτός σχεδίου περιοχές στις οποίες προβλέπεται ανάπτυξη χρήσεων τουρισμού και αναψυχής,</w:t>
      </w:r>
    </w:p>
    <w:p w14:paraId="59CCEB91" w14:textId="77777777" w:rsidR="00E34713" w:rsidRPr="00E34713" w:rsidRDefault="00E34713" w:rsidP="00E34713">
      <w:pPr>
        <w:numPr>
          <w:ilvl w:val="0"/>
          <w:numId w:val="15"/>
        </w:numPr>
        <w:spacing w:line="276" w:lineRule="auto"/>
        <w:ind w:left="1032"/>
        <w:rPr>
          <w:rFonts w:asciiTheme="minorHAnsi" w:eastAsia="Times New Roman" w:hAnsiTheme="minorHAnsi" w:cs="Open Sans"/>
          <w:color w:val="000000" w:themeColor="text1"/>
          <w:sz w:val="24"/>
          <w:szCs w:val="24"/>
          <w:lang w:eastAsia="el-GR"/>
        </w:rPr>
      </w:pPr>
      <w:r w:rsidRPr="00E34713">
        <w:rPr>
          <w:rFonts w:asciiTheme="minorHAnsi" w:eastAsia="Times New Roman" w:hAnsiTheme="minorHAnsi" w:cs="Open Sans"/>
          <w:color w:val="000000" w:themeColor="text1"/>
          <w:sz w:val="24"/>
          <w:szCs w:val="24"/>
          <w:lang w:eastAsia="el-GR"/>
        </w:rPr>
        <w:t>τμήματα ενεργών λατομικών, μεταλλευτικών και εξορυκτικών ζωνών,</w:t>
      </w:r>
    </w:p>
    <w:p w14:paraId="2575ED26" w14:textId="77777777" w:rsidR="00E34713" w:rsidRPr="00E34713" w:rsidRDefault="00E34713" w:rsidP="00E34713">
      <w:pPr>
        <w:numPr>
          <w:ilvl w:val="0"/>
          <w:numId w:val="15"/>
        </w:numPr>
        <w:spacing w:line="276" w:lineRule="auto"/>
        <w:ind w:left="1032"/>
        <w:rPr>
          <w:rFonts w:asciiTheme="minorHAnsi" w:eastAsia="Times New Roman" w:hAnsiTheme="minorHAnsi" w:cs="Open Sans"/>
          <w:color w:val="000000" w:themeColor="text1"/>
          <w:sz w:val="24"/>
          <w:szCs w:val="24"/>
          <w:lang w:eastAsia="el-GR"/>
        </w:rPr>
      </w:pPr>
      <w:r w:rsidRPr="00E34713">
        <w:rPr>
          <w:rFonts w:asciiTheme="minorHAnsi" w:eastAsia="Times New Roman" w:hAnsiTheme="minorHAnsi" w:cs="Open Sans"/>
          <w:color w:val="000000" w:themeColor="text1"/>
          <w:sz w:val="24"/>
          <w:szCs w:val="24"/>
          <w:lang w:eastAsia="el-GR"/>
        </w:rPr>
        <w:t>Περιοχές Άνευ Δρόμων και</w:t>
      </w:r>
    </w:p>
    <w:p w14:paraId="38178B9E" w14:textId="77777777" w:rsidR="00E34713" w:rsidRPr="00E34713" w:rsidRDefault="00E34713" w:rsidP="00E34713">
      <w:pPr>
        <w:numPr>
          <w:ilvl w:val="0"/>
          <w:numId w:val="15"/>
        </w:numPr>
        <w:spacing w:line="276" w:lineRule="auto"/>
        <w:ind w:left="1032"/>
        <w:rPr>
          <w:rFonts w:asciiTheme="minorHAnsi" w:eastAsia="Times New Roman" w:hAnsiTheme="minorHAnsi" w:cs="Open Sans"/>
          <w:color w:val="000000" w:themeColor="text1"/>
          <w:sz w:val="24"/>
          <w:szCs w:val="24"/>
          <w:lang w:eastAsia="el-GR"/>
        </w:rPr>
      </w:pPr>
      <w:r w:rsidRPr="00E34713">
        <w:rPr>
          <w:rFonts w:asciiTheme="minorHAnsi" w:eastAsia="Times New Roman" w:hAnsiTheme="minorHAnsi" w:cs="Open Sans"/>
          <w:color w:val="000000" w:themeColor="text1"/>
          <w:sz w:val="24"/>
          <w:szCs w:val="24"/>
          <w:lang w:eastAsia="el-GR"/>
        </w:rPr>
        <w:t>ακτές κολύμβησης.</w:t>
      </w:r>
    </w:p>
    <w:p w14:paraId="7A540ACE" w14:textId="77777777" w:rsidR="00E34713" w:rsidRPr="00E34713" w:rsidRDefault="00E34713" w:rsidP="00E34713">
      <w:pPr>
        <w:spacing w:line="276" w:lineRule="auto"/>
        <w:ind w:left="1032"/>
        <w:rPr>
          <w:rFonts w:asciiTheme="minorHAnsi" w:eastAsia="Times New Roman" w:hAnsiTheme="minorHAnsi" w:cs="Open Sans"/>
          <w:color w:val="000000" w:themeColor="text1"/>
          <w:sz w:val="24"/>
          <w:szCs w:val="24"/>
          <w:lang w:eastAsia="el-GR"/>
        </w:rPr>
      </w:pPr>
    </w:p>
    <w:p w14:paraId="052F7BF2" w14:textId="5E096308" w:rsidR="00E34713" w:rsidRPr="00E34713" w:rsidRDefault="00E34713" w:rsidP="00E34713">
      <w:pPr>
        <w:spacing w:line="276" w:lineRule="auto"/>
        <w:jc w:val="both"/>
        <w:rPr>
          <w:rFonts w:asciiTheme="minorHAnsi" w:hAnsiTheme="minorHAnsi"/>
          <w:color w:val="000000" w:themeColor="text1"/>
          <w:sz w:val="24"/>
          <w:szCs w:val="24"/>
        </w:rPr>
      </w:pPr>
      <w:r w:rsidRPr="00E34713">
        <w:rPr>
          <w:rFonts w:asciiTheme="minorHAnsi" w:hAnsiTheme="minorHAnsi"/>
          <w:color w:val="000000" w:themeColor="text1"/>
          <w:sz w:val="24"/>
          <w:szCs w:val="24"/>
        </w:rPr>
        <w:t>Σε συνδυασμό με το</w:t>
      </w:r>
      <w:r w:rsidR="00C168DC">
        <w:rPr>
          <w:rFonts w:asciiTheme="minorHAnsi" w:hAnsiTheme="minorHAnsi"/>
          <w:color w:val="000000" w:themeColor="text1"/>
          <w:sz w:val="24"/>
          <w:szCs w:val="24"/>
        </w:rPr>
        <w:t xml:space="preserve"> Ειδικό</w:t>
      </w:r>
      <w:r w:rsidRPr="00E34713">
        <w:rPr>
          <w:rFonts w:asciiTheme="minorHAnsi" w:hAnsiTheme="minorHAnsi"/>
          <w:color w:val="000000" w:themeColor="text1"/>
          <w:sz w:val="24"/>
          <w:szCs w:val="24"/>
        </w:rPr>
        <w:t xml:space="preserve"> Χωροταξικό για τη Βιομηχανία, διαμορφώνουμε για πρώτη φορά ένα ολιστικό, συνεκτικό και μακρόπνοο πλαίσιο για το πώς θέλουμε να αναπτυχθεί η Ελλάδα τις επόμενες δεκαετίες. Γιατί ανάπτυξη με κανόνες είναι βιώσιμη ανάπτυξη. Σέβεται τις τοπικές κοινωνίες και το περιβάλλον, ενώ προστατεύει τη δυνατότητα για επενδύσεις, οι οποίες χρειάζονται ένα σταθερό και προβλέψιμο πλαίσιο ώστε να είναι σαφές από την αρχή τι επιτρέπεται και τι όχι.</w:t>
      </w:r>
    </w:p>
    <w:p w14:paraId="54E011DB" w14:textId="28DF72EA" w:rsidR="00704A85" w:rsidRPr="00E34713" w:rsidRDefault="00704A85" w:rsidP="00E34713">
      <w:pPr>
        <w:spacing w:line="276" w:lineRule="auto"/>
        <w:jc w:val="both"/>
        <w:rPr>
          <w:rFonts w:asciiTheme="minorHAnsi" w:hAnsiTheme="minorHAnsi"/>
          <w:sz w:val="24"/>
          <w:szCs w:val="24"/>
        </w:rPr>
      </w:pPr>
    </w:p>
    <w:sectPr w:rsidR="00704A85" w:rsidRPr="00E34713" w:rsidSect="00C10378">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AB2F2" w14:textId="77777777" w:rsidR="00DC617C" w:rsidRDefault="00DC617C">
      <w:r>
        <w:separator/>
      </w:r>
    </w:p>
  </w:endnote>
  <w:endnote w:type="continuationSeparator" w:id="0">
    <w:p w14:paraId="316698F0" w14:textId="77777777" w:rsidR="00DC617C" w:rsidRDefault="00DC617C">
      <w:r>
        <w:continuationSeparator/>
      </w:r>
    </w:p>
  </w:endnote>
  <w:endnote w:type="continuationNotice" w:id="1">
    <w:p w14:paraId="2639D565" w14:textId="77777777" w:rsidR="00DC617C" w:rsidRDefault="00DC61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A1"/>
    <w:family w:val="roman"/>
    <w:pitch w:val="variable"/>
    <w:sig w:usb0="000002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4D16A" w14:textId="77777777" w:rsidR="00883D99" w:rsidRDefault="00594BDB">
    <w:pPr>
      <w:pBdr>
        <w:top w:val="nil"/>
        <w:left w:val="nil"/>
        <w:bottom w:val="nil"/>
        <w:right w:val="nil"/>
        <w:between w:val="nil"/>
      </w:pBdr>
      <w:tabs>
        <w:tab w:val="center" w:pos="4680"/>
        <w:tab w:val="right" w:pos="9360"/>
      </w:tabs>
      <w:ind w:hanging="2"/>
      <w:jc w:val="right"/>
      <w:rPr>
        <w:color w:val="000000"/>
        <w:sz w:val="22"/>
        <w:szCs w:val="22"/>
      </w:rPr>
    </w:pPr>
    <w:r>
      <w:rPr>
        <w:color w:val="000000"/>
        <w:sz w:val="22"/>
        <w:szCs w:val="22"/>
      </w:rPr>
      <w:fldChar w:fldCharType="begin"/>
    </w:r>
    <w:r w:rsidR="00C55EC4">
      <w:rPr>
        <w:color w:val="000000"/>
        <w:sz w:val="22"/>
        <w:szCs w:val="22"/>
      </w:rPr>
      <w:instrText>PAGE</w:instrText>
    </w:r>
    <w:r>
      <w:rPr>
        <w:color w:val="000000"/>
        <w:sz w:val="22"/>
        <w:szCs w:val="22"/>
      </w:rPr>
      <w:fldChar w:fldCharType="separate"/>
    </w:r>
    <w:r w:rsidR="00F717F2">
      <w:rPr>
        <w:noProof/>
        <w:color w:val="000000"/>
        <w:sz w:val="22"/>
        <w:szCs w:val="22"/>
      </w:rPr>
      <w:t>2</w:t>
    </w:r>
    <w:r>
      <w:rPr>
        <w:color w:val="000000"/>
        <w:sz w:val="22"/>
        <w:szCs w:val="22"/>
      </w:rPr>
      <w:fldChar w:fldCharType="end"/>
    </w:r>
  </w:p>
  <w:p w14:paraId="6EA2C3DE" w14:textId="77777777" w:rsidR="00883D99" w:rsidRDefault="00883D99">
    <w:pPr>
      <w:pBdr>
        <w:top w:val="nil"/>
        <w:left w:val="nil"/>
        <w:bottom w:val="nil"/>
        <w:right w:val="nil"/>
        <w:between w:val="nil"/>
      </w:pBdr>
      <w:tabs>
        <w:tab w:val="center" w:pos="4680"/>
        <w:tab w:val="right" w:pos="9360"/>
      </w:tabs>
      <w:ind w:hanging="2"/>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A5565" w14:textId="77777777" w:rsidR="00DC617C" w:rsidRDefault="00DC617C">
      <w:r>
        <w:separator/>
      </w:r>
    </w:p>
  </w:footnote>
  <w:footnote w:type="continuationSeparator" w:id="0">
    <w:p w14:paraId="16173792" w14:textId="77777777" w:rsidR="00DC617C" w:rsidRDefault="00DC617C">
      <w:r>
        <w:continuationSeparator/>
      </w:r>
    </w:p>
  </w:footnote>
  <w:footnote w:type="continuationNotice" w:id="1">
    <w:p w14:paraId="1FCDB1FC" w14:textId="77777777" w:rsidR="00DC617C" w:rsidRDefault="00DC617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A3769"/>
    <w:multiLevelType w:val="hybridMultilevel"/>
    <w:tmpl w:val="7AFC7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F031BD"/>
    <w:multiLevelType w:val="hybridMultilevel"/>
    <w:tmpl w:val="0BA4F37C"/>
    <w:lvl w:ilvl="0" w:tplc="4C6C422C">
      <w:numFmt w:val="bullet"/>
      <w:lvlText w:val="-"/>
      <w:lvlJc w:val="left"/>
      <w:pPr>
        <w:ind w:left="720" w:hanging="360"/>
      </w:pPr>
      <w:rPr>
        <w:rFonts w:ascii="Cambria" w:eastAsia="Calibri" w:hAnsi="Cambria"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7092E29"/>
    <w:multiLevelType w:val="hybridMultilevel"/>
    <w:tmpl w:val="2D2447B4"/>
    <w:lvl w:ilvl="0" w:tplc="0408000F">
      <w:start w:val="1"/>
      <w:numFmt w:val="decimal"/>
      <w:lvlText w:val="%1."/>
      <w:lvlJc w:val="left"/>
      <w:pPr>
        <w:ind w:left="719" w:hanging="360"/>
      </w:pPr>
    </w:lvl>
    <w:lvl w:ilvl="1" w:tplc="04080019" w:tentative="1">
      <w:start w:val="1"/>
      <w:numFmt w:val="lowerLetter"/>
      <w:lvlText w:val="%2."/>
      <w:lvlJc w:val="left"/>
      <w:pPr>
        <w:ind w:left="1439" w:hanging="360"/>
      </w:pPr>
    </w:lvl>
    <w:lvl w:ilvl="2" w:tplc="0408001B" w:tentative="1">
      <w:start w:val="1"/>
      <w:numFmt w:val="lowerRoman"/>
      <w:lvlText w:val="%3."/>
      <w:lvlJc w:val="right"/>
      <w:pPr>
        <w:ind w:left="2159" w:hanging="180"/>
      </w:pPr>
    </w:lvl>
    <w:lvl w:ilvl="3" w:tplc="0408000F" w:tentative="1">
      <w:start w:val="1"/>
      <w:numFmt w:val="decimal"/>
      <w:lvlText w:val="%4."/>
      <w:lvlJc w:val="left"/>
      <w:pPr>
        <w:ind w:left="2879" w:hanging="360"/>
      </w:pPr>
    </w:lvl>
    <w:lvl w:ilvl="4" w:tplc="04080019" w:tentative="1">
      <w:start w:val="1"/>
      <w:numFmt w:val="lowerLetter"/>
      <w:lvlText w:val="%5."/>
      <w:lvlJc w:val="left"/>
      <w:pPr>
        <w:ind w:left="3599" w:hanging="360"/>
      </w:pPr>
    </w:lvl>
    <w:lvl w:ilvl="5" w:tplc="0408001B" w:tentative="1">
      <w:start w:val="1"/>
      <w:numFmt w:val="lowerRoman"/>
      <w:lvlText w:val="%6."/>
      <w:lvlJc w:val="right"/>
      <w:pPr>
        <w:ind w:left="4319" w:hanging="180"/>
      </w:pPr>
    </w:lvl>
    <w:lvl w:ilvl="6" w:tplc="0408000F" w:tentative="1">
      <w:start w:val="1"/>
      <w:numFmt w:val="decimal"/>
      <w:lvlText w:val="%7."/>
      <w:lvlJc w:val="left"/>
      <w:pPr>
        <w:ind w:left="5039" w:hanging="360"/>
      </w:pPr>
    </w:lvl>
    <w:lvl w:ilvl="7" w:tplc="04080019" w:tentative="1">
      <w:start w:val="1"/>
      <w:numFmt w:val="lowerLetter"/>
      <w:lvlText w:val="%8."/>
      <w:lvlJc w:val="left"/>
      <w:pPr>
        <w:ind w:left="5759" w:hanging="360"/>
      </w:pPr>
    </w:lvl>
    <w:lvl w:ilvl="8" w:tplc="0408001B" w:tentative="1">
      <w:start w:val="1"/>
      <w:numFmt w:val="lowerRoman"/>
      <w:lvlText w:val="%9."/>
      <w:lvlJc w:val="right"/>
      <w:pPr>
        <w:ind w:left="6479" w:hanging="180"/>
      </w:pPr>
    </w:lvl>
  </w:abstractNum>
  <w:abstractNum w:abstractNumId="3" w15:restartNumberingAfterBreak="0">
    <w:nsid w:val="276173BD"/>
    <w:multiLevelType w:val="multilevel"/>
    <w:tmpl w:val="D2C0C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7F3354"/>
    <w:multiLevelType w:val="multilevel"/>
    <w:tmpl w:val="9E72E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CF2BC3"/>
    <w:multiLevelType w:val="hybridMultilevel"/>
    <w:tmpl w:val="A9ACB0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5B76FB3"/>
    <w:multiLevelType w:val="hybridMultilevel"/>
    <w:tmpl w:val="7CC4E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1D34D1"/>
    <w:multiLevelType w:val="multilevel"/>
    <w:tmpl w:val="ED94F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CA3173"/>
    <w:multiLevelType w:val="multilevel"/>
    <w:tmpl w:val="36CA3173"/>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44FF1BA1"/>
    <w:multiLevelType w:val="hybridMultilevel"/>
    <w:tmpl w:val="69BA61A0"/>
    <w:lvl w:ilvl="0" w:tplc="0C00000B">
      <w:start w:val="1"/>
      <w:numFmt w:val="bullet"/>
      <w:lvlText w:val=""/>
      <w:lvlJc w:val="left"/>
      <w:pPr>
        <w:ind w:left="9575" w:hanging="360"/>
      </w:pPr>
      <w:rPr>
        <w:rFonts w:ascii="Wingdings" w:hAnsi="Wingdings" w:hint="default"/>
      </w:rPr>
    </w:lvl>
    <w:lvl w:ilvl="1" w:tplc="04080003" w:tentative="1">
      <w:start w:val="1"/>
      <w:numFmt w:val="bullet"/>
      <w:lvlText w:val="o"/>
      <w:lvlJc w:val="left"/>
      <w:pPr>
        <w:ind w:left="10295" w:hanging="360"/>
      </w:pPr>
      <w:rPr>
        <w:rFonts w:ascii="Courier New" w:hAnsi="Courier New" w:cs="Courier New" w:hint="default"/>
      </w:rPr>
    </w:lvl>
    <w:lvl w:ilvl="2" w:tplc="04080005" w:tentative="1">
      <w:start w:val="1"/>
      <w:numFmt w:val="bullet"/>
      <w:lvlText w:val=""/>
      <w:lvlJc w:val="left"/>
      <w:pPr>
        <w:ind w:left="11015" w:hanging="360"/>
      </w:pPr>
      <w:rPr>
        <w:rFonts w:ascii="Wingdings" w:hAnsi="Wingdings" w:hint="default"/>
      </w:rPr>
    </w:lvl>
    <w:lvl w:ilvl="3" w:tplc="04080001" w:tentative="1">
      <w:start w:val="1"/>
      <w:numFmt w:val="bullet"/>
      <w:lvlText w:val=""/>
      <w:lvlJc w:val="left"/>
      <w:pPr>
        <w:ind w:left="11735" w:hanging="360"/>
      </w:pPr>
      <w:rPr>
        <w:rFonts w:ascii="Symbol" w:hAnsi="Symbol" w:hint="default"/>
      </w:rPr>
    </w:lvl>
    <w:lvl w:ilvl="4" w:tplc="04080003" w:tentative="1">
      <w:start w:val="1"/>
      <w:numFmt w:val="bullet"/>
      <w:lvlText w:val="o"/>
      <w:lvlJc w:val="left"/>
      <w:pPr>
        <w:ind w:left="12455" w:hanging="360"/>
      </w:pPr>
      <w:rPr>
        <w:rFonts w:ascii="Courier New" w:hAnsi="Courier New" w:cs="Courier New" w:hint="default"/>
      </w:rPr>
    </w:lvl>
    <w:lvl w:ilvl="5" w:tplc="04080005" w:tentative="1">
      <w:start w:val="1"/>
      <w:numFmt w:val="bullet"/>
      <w:lvlText w:val=""/>
      <w:lvlJc w:val="left"/>
      <w:pPr>
        <w:ind w:left="13175" w:hanging="360"/>
      </w:pPr>
      <w:rPr>
        <w:rFonts w:ascii="Wingdings" w:hAnsi="Wingdings" w:hint="default"/>
      </w:rPr>
    </w:lvl>
    <w:lvl w:ilvl="6" w:tplc="04080001" w:tentative="1">
      <w:start w:val="1"/>
      <w:numFmt w:val="bullet"/>
      <w:lvlText w:val=""/>
      <w:lvlJc w:val="left"/>
      <w:pPr>
        <w:ind w:left="13895" w:hanging="360"/>
      </w:pPr>
      <w:rPr>
        <w:rFonts w:ascii="Symbol" w:hAnsi="Symbol" w:hint="default"/>
      </w:rPr>
    </w:lvl>
    <w:lvl w:ilvl="7" w:tplc="04080003" w:tentative="1">
      <w:start w:val="1"/>
      <w:numFmt w:val="bullet"/>
      <w:lvlText w:val="o"/>
      <w:lvlJc w:val="left"/>
      <w:pPr>
        <w:ind w:left="14615" w:hanging="360"/>
      </w:pPr>
      <w:rPr>
        <w:rFonts w:ascii="Courier New" w:hAnsi="Courier New" w:cs="Courier New" w:hint="default"/>
      </w:rPr>
    </w:lvl>
    <w:lvl w:ilvl="8" w:tplc="04080005" w:tentative="1">
      <w:start w:val="1"/>
      <w:numFmt w:val="bullet"/>
      <w:lvlText w:val=""/>
      <w:lvlJc w:val="left"/>
      <w:pPr>
        <w:ind w:left="15335" w:hanging="360"/>
      </w:pPr>
      <w:rPr>
        <w:rFonts w:ascii="Wingdings" w:hAnsi="Wingdings" w:hint="default"/>
      </w:rPr>
    </w:lvl>
  </w:abstractNum>
  <w:abstractNum w:abstractNumId="10" w15:restartNumberingAfterBreak="0">
    <w:nsid w:val="5B232852"/>
    <w:multiLevelType w:val="hybridMultilevel"/>
    <w:tmpl w:val="18C226F0"/>
    <w:lvl w:ilvl="0" w:tplc="0C00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6A98087E"/>
    <w:multiLevelType w:val="hybridMultilevel"/>
    <w:tmpl w:val="FFC01140"/>
    <w:lvl w:ilvl="0" w:tplc="1AACA250">
      <w:start w:val="1"/>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6AB15BB7"/>
    <w:multiLevelType w:val="hybridMultilevel"/>
    <w:tmpl w:val="434E58BC"/>
    <w:lvl w:ilvl="0" w:tplc="04080001">
      <w:start w:val="1"/>
      <w:numFmt w:val="bullet"/>
      <w:lvlText w:val=""/>
      <w:lvlJc w:val="left"/>
      <w:pPr>
        <w:ind w:left="720" w:hanging="360"/>
      </w:pPr>
      <w:rPr>
        <w:rFonts w:ascii="Symbol" w:hAnsi="Symbol" w:hint="default"/>
      </w:rPr>
    </w:lvl>
    <w:lvl w:ilvl="1" w:tplc="79007B66">
      <w:start w:val="993"/>
      <w:numFmt w:val="bullet"/>
      <w:lvlText w:val="•"/>
      <w:lvlJc w:val="left"/>
      <w:pPr>
        <w:ind w:left="1800" w:hanging="720"/>
      </w:pPr>
      <w:rPr>
        <w:rFonts w:ascii="Calibri" w:eastAsia="Calibri" w:hAnsi="Calibri" w:cs="Calibr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78AA6737"/>
    <w:multiLevelType w:val="hybridMultilevel"/>
    <w:tmpl w:val="48A2C108"/>
    <w:lvl w:ilvl="0" w:tplc="8FC87B44">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D03D3E"/>
    <w:multiLevelType w:val="hybridMultilevel"/>
    <w:tmpl w:val="BBF8B41C"/>
    <w:lvl w:ilvl="0" w:tplc="51E676EC">
      <w:start w:val="1"/>
      <w:numFmt w:val="decimal"/>
      <w:lvlText w:val="%1."/>
      <w:lvlJc w:val="left"/>
      <w:pPr>
        <w:ind w:left="359" w:hanging="360"/>
      </w:pPr>
      <w:rPr>
        <w:rFonts w:eastAsiaTheme="minorHAnsi" w:cstheme="minorBidi" w:hint="default"/>
      </w:rPr>
    </w:lvl>
    <w:lvl w:ilvl="1" w:tplc="04080019" w:tentative="1">
      <w:start w:val="1"/>
      <w:numFmt w:val="lowerLetter"/>
      <w:lvlText w:val="%2."/>
      <w:lvlJc w:val="left"/>
      <w:pPr>
        <w:ind w:left="1079" w:hanging="360"/>
      </w:pPr>
    </w:lvl>
    <w:lvl w:ilvl="2" w:tplc="0408001B" w:tentative="1">
      <w:start w:val="1"/>
      <w:numFmt w:val="lowerRoman"/>
      <w:lvlText w:val="%3."/>
      <w:lvlJc w:val="right"/>
      <w:pPr>
        <w:ind w:left="1799" w:hanging="180"/>
      </w:pPr>
    </w:lvl>
    <w:lvl w:ilvl="3" w:tplc="0408000F" w:tentative="1">
      <w:start w:val="1"/>
      <w:numFmt w:val="decimal"/>
      <w:lvlText w:val="%4."/>
      <w:lvlJc w:val="left"/>
      <w:pPr>
        <w:ind w:left="2519" w:hanging="360"/>
      </w:pPr>
    </w:lvl>
    <w:lvl w:ilvl="4" w:tplc="04080019" w:tentative="1">
      <w:start w:val="1"/>
      <w:numFmt w:val="lowerLetter"/>
      <w:lvlText w:val="%5."/>
      <w:lvlJc w:val="left"/>
      <w:pPr>
        <w:ind w:left="3239" w:hanging="360"/>
      </w:pPr>
    </w:lvl>
    <w:lvl w:ilvl="5" w:tplc="0408001B" w:tentative="1">
      <w:start w:val="1"/>
      <w:numFmt w:val="lowerRoman"/>
      <w:lvlText w:val="%6."/>
      <w:lvlJc w:val="right"/>
      <w:pPr>
        <w:ind w:left="3959" w:hanging="180"/>
      </w:pPr>
    </w:lvl>
    <w:lvl w:ilvl="6" w:tplc="0408000F" w:tentative="1">
      <w:start w:val="1"/>
      <w:numFmt w:val="decimal"/>
      <w:lvlText w:val="%7."/>
      <w:lvlJc w:val="left"/>
      <w:pPr>
        <w:ind w:left="4679" w:hanging="360"/>
      </w:pPr>
    </w:lvl>
    <w:lvl w:ilvl="7" w:tplc="04080019" w:tentative="1">
      <w:start w:val="1"/>
      <w:numFmt w:val="lowerLetter"/>
      <w:lvlText w:val="%8."/>
      <w:lvlJc w:val="left"/>
      <w:pPr>
        <w:ind w:left="5399" w:hanging="360"/>
      </w:pPr>
    </w:lvl>
    <w:lvl w:ilvl="8" w:tplc="0408001B" w:tentative="1">
      <w:start w:val="1"/>
      <w:numFmt w:val="lowerRoman"/>
      <w:lvlText w:val="%9."/>
      <w:lvlJc w:val="right"/>
      <w:pPr>
        <w:ind w:left="6119" w:hanging="180"/>
      </w:pPr>
    </w:lvl>
  </w:abstractNum>
  <w:num w:numId="1" w16cid:durableId="1807356558">
    <w:abstractNumId w:val="2"/>
  </w:num>
  <w:num w:numId="2" w16cid:durableId="1240099821">
    <w:abstractNumId w:val="12"/>
  </w:num>
  <w:num w:numId="3" w16cid:durableId="668753656">
    <w:abstractNumId w:val="9"/>
  </w:num>
  <w:num w:numId="4" w16cid:durableId="104928292">
    <w:abstractNumId w:val="10"/>
  </w:num>
  <w:num w:numId="5" w16cid:durableId="2031638828">
    <w:abstractNumId w:val="8"/>
  </w:num>
  <w:num w:numId="6" w16cid:durableId="608660843">
    <w:abstractNumId w:val="14"/>
  </w:num>
  <w:num w:numId="7" w16cid:durableId="1012297560">
    <w:abstractNumId w:val="0"/>
  </w:num>
  <w:num w:numId="8" w16cid:durableId="1576477338">
    <w:abstractNumId w:val="5"/>
  </w:num>
  <w:num w:numId="9" w16cid:durableId="1822309769">
    <w:abstractNumId w:val="11"/>
  </w:num>
  <w:num w:numId="10" w16cid:durableId="1767726394">
    <w:abstractNumId w:val="13"/>
  </w:num>
  <w:num w:numId="11" w16cid:durableId="1643269557">
    <w:abstractNumId w:val="6"/>
  </w:num>
  <w:num w:numId="12" w16cid:durableId="569075018">
    <w:abstractNumId w:val="1"/>
  </w:num>
  <w:num w:numId="13" w16cid:durableId="1856528870">
    <w:abstractNumId w:val="7"/>
  </w:num>
  <w:num w:numId="14" w16cid:durableId="338385336">
    <w:abstractNumId w:val="4"/>
  </w:num>
  <w:num w:numId="15" w16cid:durableId="112357672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D99"/>
    <w:rsid w:val="0000119E"/>
    <w:rsid w:val="00001EDE"/>
    <w:rsid w:val="00002BFD"/>
    <w:rsid w:val="0000456E"/>
    <w:rsid w:val="00004B92"/>
    <w:rsid w:val="00005F61"/>
    <w:rsid w:val="00006CFA"/>
    <w:rsid w:val="000073E1"/>
    <w:rsid w:val="00007C4A"/>
    <w:rsid w:val="00013F7F"/>
    <w:rsid w:val="000146A7"/>
    <w:rsid w:val="000162E9"/>
    <w:rsid w:val="00016C04"/>
    <w:rsid w:val="000204C8"/>
    <w:rsid w:val="0002096E"/>
    <w:rsid w:val="00024011"/>
    <w:rsid w:val="00025341"/>
    <w:rsid w:val="0002691F"/>
    <w:rsid w:val="00030282"/>
    <w:rsid w:val="00030CB0"/>
    <w:rsid w:val="00032C43"/>
    <w:rsid w:val="00033661"/>
    <w:rsid w:val="000354F0"/>
    <w:rsid w:val="00035500"/>
    <w:rsid w:val="00040734"/>
    <w:rsid w:val="000420C6"/>
    <w:rsid w:val="00043093"/>
    <w:rsid w:val="00043258"/>
    <w:rsid w:val="000452B5"/>
    <w:rsid w:val="000465E0"/>
    <w:rsid w:val="00050FA2"/>
    <w:rsid w:val="00052A33"/>
    <w:rsid w:val="000537CB"/>
    <w:rsid w:val="0005415F"/>
    <w:rsid w:val="00055634"/>
    <w:rsid w:val="000560E5"/>
    <w:rsid w:val="00056DAB"/>
    <w:rsid w:val="00057F4D"/>
    <w:rsid w:val="000639E4"/>
    <w:rsid w:val="000656E8"/>
    <w:rsid w:val="000669A8"/>
    <w:rsid w:val="00066F66"/>
    <w:rsid w:val="00067D51"/>
    <w:rsid w:val="000705A3"/>
    <w:rsid w:val="00073240"/>
    <w:rsid w:val="00073BBF"/>
    <w:rsid w:val="00076421"/>
    <w:rsid w:val="000778E8"/>
    <w:rsid w:val="00077A29"/>
    <w:rsid w:val="000803E4"/>
    <w:rsid w:val="00081A9B"/>
    <w:rsid w:val="00081C36"/>
    <w:rsid w:val="00082B3A"/>
    <w:rsid w:val="000858E4"/>
    <w:rsid w:val="000864F7"/>
    <w:rsid w:val="0008696A"/>
    <w:rsid w:val="00090585"/>
    <w:rsid w:val="00092D38"/>
    <w:rsid w:val="00093C2E"/>
    <w:rsid w:val="000947F6"/>
    <w:rsid w:val="0009641D"/>
    <w:rsid w:val="00097BB9"/>
    <w:rsid w:val="000A00FE"/>
    <w:rsid w:val="000A03FE"/>
    <w:rsid w:val="000A3BA9"/>
    <w:rsid w:val="000A49BB"/>
    <w:rsid w:val="000A5411"/>
    <w:rsid w:val="000A5534"/>
    <w:rsid w:val="000A6044"/>
    <w:rsid w:val="000A7B15"/>
    <w:rsid w:val="000B1F6A"/>
    <w:rsid w:val="000B30DC"/>
    <w:rsid w:val="000B361D"/>
    <w:rsid w:val="000B7317"/>
    <w:rsid w:val="000B768C"/>
    <w:rsid w:val="000C1AA5"/>
    <w:rsid w:val="000C2816"/>
    <w:rsid w:val="000C2D0D"/>
    <w:rsid w:val="000C2D1C"/>
    <w:rsid w:val="000C3179"/>
    <w:rsid w:val="000C5D02"/>
    <w:rsid w:val="000C6C10"/>
    <w:rsid w:val="000C7633"/>
    <w:rsid w:val="000C76A0"/>
    <w:rsid w:val="000C7A22"/>
    <w:rsid w:val="000D1E20"/>
    <w:rsid w:val="000D3BD1"/>
    <w:rsid w:val="000D42E4"/>
    <w:rsid w:val="000D4EB1"/>
    <w:rsid w:val="000D6686"/>
    <w:rsid w:val="000D794A"/>
    <w:rsid w:val="000E0021"/>
    <w:rsid w:val="000E0A14"/>
    <w:rsid w:val="000E1270"/>
    <w:rsid w:val="000E1E25"/>
    <w:rsid w:val="000E56DA"/>
    <w:rsid w:val="000E588E"/>
    <w:rsid w:val="000E7EB2"/>
    <w:rsid w:val="000F2EB5"/>
    <w:rsid w:val="000F4370"/>
    <w:rsid w:val="000F5289"/>
    <w:rsid w:val="000F5B43"/>
    <w:rsid w:val="000F77ED"/>
    <w:rsid w:val="00100857"/>
    <w:rsid w:val="0010156F"/>
    <w:rsid w:val="00101A6C"/>
    <w:rsid w:val="00102F13"/>
    <w:rsid w:val="00103102"/>
    <w:rsid w:val="00103AC2"/>
    <w:rsid w:val="00107314"/>
    <w:rsid w:val="001106D6"/>
    <w:rsid w:val="00111674"/>
    <w:rsid w:val="0011253F"/>
    <w:rsid w:val="001146AF"/>
    <w:rsid w:val="001152BE"/>
    <w:rsid w:val="00116CA3"/>
    <w:rsid w:val="00117F67"/>
    <w:rsid w:val="00122993"/>
    <w:rsid w:val="001245BC"/>
    <w:rsid w:val="00124703"/>
    <w:rsid w:val="00124D0F"/>
    <w:rsid w:val="00125E64"/>
    <w:rsid w:val="00126116"/>
    <w:rsid w:val="00126E91"/>
    <w:rsid w:val="0012724A"/>
    <w:rsid w:val="00127C86"/>
    <w:rsid w:val="00131629"/>
    <w:rsid w:val="00131919"/>
    <w:rsid w:val="00133365"/>
    <w:rsid w:val="001333BE"/>
    <w:rsid w:val="00140372"/>
    <w:rsid w:val="00142BCA"/>
    <w:rsid w:val="00145681"/>
    <w:rsid w:val="00146803"/>
    <w:rsid w:val="001502C6"/>
    <w:rsid w:val="001509D3"/>
    <w:rsid w:val="001518A2"/>
    <w:rsid w:val="00151B42"/>
    <w:rsid w:val="00152F23"/>
    <w:rsid w:val="00153247"/>
    <w:rsid w:val="0015336F"/>
    <w:rsid w:val="00155457"/>
    <w:rsid w:val="00157336"/>
    <w:rsid w:val="00157A2B"/>
    <w:rsid w:val="001604B8"/>
    <w:rsid w:val="00170781"/>
    <w:rsid w:val="0017148F"/>
    <w:rsid w:val="00173F47"/>
    <w:rsid w:val="00174816"/>
    <w:rsid w:val="00175B0C"/>
    <w:rsid w:val="00176249"/>
    <w:rsid w:val="0018265C"/>
    <w:rsid w:val="001838B8"/>
    <w:rsid w:val="001843B2"/>
    <w:rsid w:val="00184F0F"/>
    <w:rsid w:val="001852E1"/>
    <w:rsid w:val="00190F05"/>
    <w:rsid w:val="00191318"/>
    <w:rsid w:val="0019241F"/>
    <w:rsid w:val="00192796"/>
    <w:rsid w:val="00192FFA"/>
    <w:rsid w:val="0019476A"/>
    <w:rsid w:val="0019610E"/>
    <w:rsid w:val="001979EA"/>
    <w:rsid w:val="001A003E"/>
    <w:rsid w:val="001A1A74"/>
    <w:rsid w:val="001A4315"/>
    <w:rsid w:val="001A74CB"/>
    <w:rsid w:val="001A7ED8"/>
    <w:rsid w:val="001B1373"/>
    <w:rsid w:val="001B2323"/>
    <w:rsid w:val="001B2EDC"/>
    <w:rsid w:val="001B503E"/>
    <w:rsid w:val="001B5EE2"/>
    <w:rsid w:val="001B639E"/>
    <w:rsid w:val="001B7330"/>
    <w:rsid w:val="001C0781"/>
    <w:rsid w:val="001C1A28"/>
    <w:rsid w:val="001C271E"/>
    <w:rsid w:val="001C3697"/>
    <w:rsid w:val="001C3B5F"/>
    <w:rsid w:val="001C3F4A"/>
    <w:rsid w:val="001C45B4"/>
    <w:rsid w:val="001C4637"/>
    <w:rsid w:val="001C7262"/>
    <w:rsid w:val="001D12B3"/>
    <w:rsid w:val="001D3956"/>
    <w:rsid w:val="001E1B75"/>
    <w:rsid w:val="001E208D"/>
    <w:rsid w:val="001E37B0"/>
    <w:rsid w:val="001E557F"/>
    <w:rsid w:val="001E7E34"/>
    <w:rsid w:val="001F042D"/>
    <w:rsid w:val="001F183B"/>
    <w:rsid w:val="001F2F28"/>
    <w:rsid w:val="001F40F3"/>
    <w:rsid w:val="001F5347"/>
    <w:rsid w:val="001F5AB8"/>
    <w:rsid w:val="001F63B9"/>
    <w:rsid w:val="001F73D8"/>
    <w:rsid w:val="001F7D89"/>
    <w:rsid w:val="00202AA7"/>
    <w:rsid w:val="00202EEB"/>
    <w:rsid w:val="00203AAF"/>
    <w:rsid w:val="00205335"/>
    <w:rsid w:val="002058F0"/>
    <w:rsid w:val="00206BCF"/>
    <w:rsid w:val="002074B0"/>
    <w:rsid w:val="00207AD7"/>
    <w:rsid w:val="00210AF4"/>
    <w:rsid w:val="00211030"/>
    <w:rsid w:val="00212F6E"/>
    <w:rsid w:val="00214B54"/>
    <w:rsid w:val="00214BD3"/>
    <w:rsid w:val="0021544B"/>
    <w:rsid w:val="00215595"/>
    <w:rsid w:val="00220E19"/>
    <w:rsid w:val="002217E8"/>
    <w:rsid w:val="00227B72"/>
    <w:rsid w:val="00230802"/>
    <w:rsid w:val="00230CF2"/>
    <w:rsid w:val="0023140A"/>
    <w:rsid w:val="00232844"/>
    <w:rsid w:val="0023300F"/>
    <w:rsid w:val="002363D5"/>
    <w:rsid w:val="0023695D"/>
    <w:rsid w:val="00236DC9"/>
    <w:rsid w:val="00237185"/>
    <w:rsid w:val="00240144"/>
    <w:rsid w:val="00240BA0"/>
    <w:rsid w:val="00240CC3"/>
    <w:rsid w:val="002413D7"/>
    <w:rsid w:val="002417CB"/>
    <w:rsid w:val="002426C5"/>
    <w:rsid w:val="00242C0E"/>
    <w:rsid w:val="00242CA6"/>
    <w:rsid w:val="00243D50"/>
    <w:rsid w:val="00250F9D"/>
    <w:rsid w:val="00254199"/>
    <w:rsid w:val="0025486B"/>
    <w:rsid w:val="00254AF1"/>
    <w:rsid w:val="002570DC"/>
    <w:rsid w:val="0026346F"/>
    <w:rsid w:val="0026361C"/>
    <w:rsid w:val="00263D38"/>
    <w:rsid w:val="00265B88"/>
    <w:rsid w:val="0026703E"/>
    <w:rsid w:val="00270ACB"/>
    <w:rsid w:val="002714E2"/>
    <w:rsid w:val="00271698"/>
    <w:rsid w:val="00271CA6"/>
    <w:rsid w:val="0027417D"/>
    <w:rsid w:val="002754BE"/>
    <w:rsid w:val="00275E85"/>
    <w:rsid w:val="00276F75"/>
    <w:rsid w:val="00280657"/>
    <w:rsid w:val="00283095"/>
    <w:rsid w:val="00291F1B"/>
    <w:rsid w:val="00294105"/>
    <w:rsid w:val="00294331"/>
    <w:rsid w:val="002949A2"/>
    <w:rsid w:val="00297483"/>
    <w:rsid w:val="002A0D3A"/>
    <w:rsid w:val="002A1B39"/>
    <w:rsid w:val="002A2296"/>
    <w:rsid w:val="002A3608"/>
    <w:rsid w:val="002A69CD"/>
    <w:rsid w:val="002A7CAD"/>
    <w:rsid w:val="002B32DE"/>
    <w:rsid w:val="002B514F"/>
    <w:rsid w:val="002B5261"/>
    <w:rsid w:val="002B565D"/>
    <w:rsid w:val="002C1497"/>
    <w:rsid w:val="002C1C29"/>
    <w:rsid w:val="002C2BCA"/>
    <w:rsid w:val="002C5494"/>
    <w:rsid w:val="002C6315"/>
    <w:rsid w:val="002C6EE7"/>
    <w:rsid w:val="002D0660"/>
    <w:rsid w:val="002D13CF"/>
    <w:rsid w:val="002D2A65"/>
    <w:rsid w:val="002D388F"/>
    <w:rsid w:val="002D4189"/>
    <w:rsid w:val="002D490B"/>
    <w:rsid w:val="002D55A3"/>
    <w:rsid w:val="002D644B"/>
    <w:rsid w:val="002D755A"/>
    <w:rsid w:val="002E1455"/>
    <w:rsid w:val="002E1DE7"/>
    <w:rsid w:val="002E2B55"/>
    <w:rsid w:val="002E3B2E"/>
    <w:rsid w:val="002E406D"/>
    <w:rsid w:val="002E65A5"/>
    <w:rsid w:val="002E6655"/>
    <w:rsid w:val="002E6AC7"/>
    <w:rsid w:val="002E7498"/>
    <w:rsid w:val="002F25B8"/>
    <w:rsid w:val="002F2BD5"/>
    <w:rsid w:val="002F5B0B"/>
    <w:rsid w:val="002F5F7D"/>
    <w:rsid w:val="002F60CD"/>
    <w:rsid w:val="003028F0"/>
    <w:rsid w:val="003033E7"/>
    <w:rsid w:val="0030447E"/>
    <w:rsid w:val="00304CB1"/>
    <w:rsid w:val="00305C8F"/>
    <w:rsid w:val="00306030"/>
    <w:rsid w:val="00306676"/>
    <w:rsid w:val="003066D5"/>
    <w:rsid w:val="00311E97"/>
    <w:rsid w:val="003124A3"/>
    <w:rsid w:val="00312EA8"/>
    <w:rsid w:val="003131F2"/>
    <w:rsid w:val="0031402E"/>
    <w:rsid w:val="0032179B"/>
    <w:rsid w:val="00322734"/>
    <w:rsid w:val="00323A83"/>
    <w:rsid w:val="00323E51"/>
    <w:rsid w:val="003267E8"/>
    <w:rsid w:val="00326DE6"/>
    <w:rsid w:val="003313EC"/>
    <w:rsid w:val="00332700"/>
    <w:rsid w:val="003333D3"/>
    <w:rsid w:val="00333B07"/>
    <w:rsid w:val="0034185C"/>
    <w:rsid w:val="00343112"/>
    <w:rsid w:val="00344DA0"/>
    <w:rsid w:val="003455A3"/>
    <w:rsid w:val="00346D3E"/>
    <w:rsid w:val="003516FE"/>
    <w:rsid w:val="00351A81"/>
    <w:rsid w:val="0035232D"/>
    <w:rsid w:val="00353FEC"/>
    <w:rsid w:val="00356050"/>
    <w:rsid w:val="00356180"/>
    <w:rsid w:val="003607F7"/>
    <w:rsid w:val="003636AD"/>
    <w:rsid w:val="00363D53"/>
    <w:rsid w:val="00366119"/>
    <w:rsid w:val="0036650B"/>
    <w:rsid w:val="00370725"/>
    <w:rsid w:val="00373B23"/>
    <w:rsid w:val="00375414"/>
    <w:rsid w:val="00376E98"/>
    <w:rsid w:val="00377ADA"/>
    <w:rsid w:val="0038561C"/>
    <w:rsid w:val="0038732D"/>
    <w:rsid w:val="00387337"/>
    <w:rsid w:val="0038734C"/>
    <w:rsid w:val="00390393"/>
    <w:rsid w:val="00391DFE"/>
    <w:rsid w:val="003932B0"/>
    <w:rsid w:val="00393BAE"/>
    <w:rsid w:val="00393C15"/>
    <w:rsid w:val="00394811"/>
    <w:rsid w:val="003964A3"/>
    <w:rsid w:val="00396985"/>
    <w:rsid w:val="00396F61"/>
    <w:rsid w:val="00397749"/>
    <w:rsid w:val="00397988"/>
    <w:rsid w:val="003A29FB"/>
    <w:rsid w:val="003A2AA0"/>
    <w:rsid w:val="003A2C88"/>
    <w:rsid w:val="003A3C27"/>
    <w:rsid w:val="003A408C"/>
    <w:rsid w:val="003A67D6"/>
    <w:rsid w:val="003B1A9A"/>
    <w:rsid w:val="003B1B29"/>
    <w:rsid w:val="003B34D4"/>
    <w:rsid w:val="003B3587"/>
    <w:rsid w:val="003B4795"/>
    <w:rsid w:val="003B6E55"/>
    <w:rsid w:val="003C0C5B"/>
    <w:rsid w:val="003C2591"/>
    <w:rsid w:val="003C5B15"/>
    <w:rsid w:val="003C617F"/>
    <w:rsid w:val="003C6202"/>
    <w:rsid w:val="003C6FDC"/>
    <w:rsid w:val="003C7959"/>
    <w:rsid w:val="003D05F7"/>
    <w:rsid w:val="003D064D"/>
    <w:rsid w:val="003D086C"/>
    <w:rsid w:val="003D1C4A"/>
    <w:rsid w:val="003D31B4"/>
    <w:rsid w:val="003D41CD"/>
    <w:rsid w:val="003D45AA"/>
    <w:rsid w:val="003E2D34"/>
    <w:rsid w:val="003E4793"/>
    <w:rsid w:val="003E50C5"/>
    <w:rsid w:val="003E6751"/>
    <w:rsid w:val="003E7137"/>
    <w:rsid w:val="003F0B23"/>
    <w:rsid w:val="003F2805"/>
    <w:rsid w:val="003F3015"/>
    <w:rsid w:val="004008C9"/>
    <w:rsid w:val="00400CFB"/>
    <w:rsid w:val="00403CA7"/>
    <w:rsid w:val="00405226"/>
    <w:rsid w:val="00410383"/>
    <w:rsid w:val="0041243F"/>
    <w:rsid w:val="00412A10"/>
    <w:rsid w:val="00414C9C"/>
    <w:rsid w:val="00415842"/>
    <w:rsid w:val="00415F16"/>
    <w:rsid w:val="00420780"/>
    <w:rsid w:val="004245C1"/>
    <w:rsid w:val="00425543"/>
    <w:rsid w:val="004304A1"/>
    <w:rsid w:val="00431F02"/>
    <w:rsid w:val="00441933"/>
    <w:rsid w:val="00441B3D"/>
    <w:rsid w:val="00441FE3"/>
    <w:rsid w:val="00443AC5"/>
    <w:rsid w:val="00444B71"/>
    <w:rsid w:val="00445FF4"/>
    <w:rsid w:val="0045013C"/>
    <w:rsid w:val="004506C2"/>
    <w:rsid w:val="00450DCC"/>
    <w:rsid w:val="00451474"/>
    <w:rsid w:val="00453B85"/>
    <w:rsid w:val="0045642B"/>
    <w:rsid w:val="00457332"/>
    <w:rsid w:val="00461086"/>
    <w:rsid w:val="004625AE"/>
    <w:rsid w:val="004627DF"/>
    <w:rsid w:val="00463D7E"/>
    <w:rsid w:val="004655EC"/>
    <w:rsid w:val="0046617A"/>
    <w:rsid w:val="00466CEC"/>
    <w:rsid w:val="004676B4"/>
    <w:rsid w:val="004677E5"/>
    <w:rsid w:val="00470754"/>
    <w:rsid w:val="00470A22"/>
    <w:rsid w:val="004713A9"/>
    <w:rsid w:val="004725D3"/>
    <w:rsid w:val="00475294"/>
    <w:rsid w:val="00475B50"/>
    <w:rsid w:val="0047604C"/>
    <w:rsid w:val="00476296"/>
    <w:rsid w:val="004776B2"/>
    <w:rsid w:val="00480671"/>
    <w:rsid w:val="00481052"/>
    <w:rsid w:val="0048184E"/>
    <w:rsid w:val="004821EB"/>
    <w:rsid w:val="0048259B"/>
    <w:rsid w:val="00482BA7"/>
    <w:rsid w:val="0048458A"/>
    <w:rsid w:val="00485518"/>
    <w:rsid w:val="0048581C"/>
    <w:rsid w:val="00485B82"/>
    <w:rsid w:val="00487583"/>
    <w:rsid w:val="00487A25"/>
    <w:rsid w:val="004926FB"/>
    <w:rsid w:val="0049291E"/>
    <w:rsid w:val="00495F6E"/>
    <w:rsid w:val="00496F8B"/>
    <w:rsid w:val="0049771B"/>
    <w:rsid w:val="004A12A3"/>
    <w:rsid w:val="004A2258"/>
    <w:rsid w:val="004A2F7A"/>
    <w:rsid w:val="004A35B0"/>
    <w:rsid w:val="004A4CDC"/>
    <w:rsid w:val="004A593B"/>
    <w:rsid w:val="004A7326"/>
    <w:rsid w:val="004B0812"/>
    <w:rsid w:val="004B0C06"/>
    <w:rsid w:val="004B0DA1"/>
    <w:rsid w:val="004B1725"/>
    <w:rsid w:val="004B6298"/>
    <w:rsid w:val="004B6362"/>
    <w:rsid w:val="004B7292"/>
    <w:rsid w:val="004C0260"/>
    <w:rsid w:val="004C0B9B"/>
    <w:rsid w:val="004C2610"/>
    <w:rsid w:val="004C3551"/>
    <w:rsid w:val="004C3C29"/>
    <w:rsid w:val="004C4135"/>
    <w:rsid w:val="004D2F45"/>
    <w:rsid w:val="004D3085"/>
    <w:rsid w:val="004D4113"/>
    <w:rsid w:val="004D701C"/>
    <w:rsid w:val="004E0233"/>
    <w:rsid w:val="004E3939"/>
    <w:rsid w:val="004E395A"/>
    <w:rsid w:val="004E5014"/>
    <w:rsid w:val="004E5AB3"/>
    <w:rsid w:val="004E5EB5"/>
    <w:rsid w:val="004E63C2"/>
    <w:rsid w:val="004E6684"/>
    <w:rsid w:val="004E7495"/>
    <w:rsid w:val="004F1BD0"/>
    <w:rsid w:val="004F4248"/>
    <w:rsid w:val="004F6825"/>
    <w:rsid w:val="0050334E"/>
    <w:rsid w:val="00503FDF"/>
    <w:rsid w:val="0051189F"/>
    <w:rsid w:val="00514453"/>
    <w:rsid w:val="0051676E"/>
    <w:rsid w:val="0052048C"/>
    <w:rsid w:val="005205FC"/>
    <w:rsid w:val="005211E2"/>
    <w:rsid w:val="005213FC"/>
    <w:rsid w:val="00522010"/>
    <w:rsid w:val="005260AE"/>
    <w:rsid w:val="005276AA"/>
    <w:rsid w:val="00530037"/>
    <w:rsid w:val="00531C0C"/>
    <w:rsid w:val="005328E5"/>
    <w:rsid w:val="0053447B"/>
    <w:rsid w:val="005359DA"/>
    <w:rsid w:val="0053617F"/>
    <w:rsid w:val="00537795"/>
    <w:rsid w:val="00543E95"/>
    <w:rsid w:val="00544C42"/>
    <w:rsid w:val="005450D8"/>
    <w:rsid w:val="005456FD"/>
    <w:rsid w:val="005469EF"/>
    <w:rsid w:val="00550348"/>
    <w:rsid w:val="00551083"/>
    <w:rsid w:val="00551484"/>
    <w:rsid w:val="005543E8"/>
    <w:rsid w:val="005559E6"/>
    <w:rsid w:val="00555E80"/>
    <w:rsid w:val="00556A4F"/>
    <w:rsid w:val="00556F52"/>
    <w:rsid w:val="0056091B"/>
    <w:rsid w:val="005611C7"/>
    <w:rsid w:val="00563843"/>
    <w:rsid w:val="005641EB"/>
    <w:rsid w:val="00564F8B"/>
    <w:rsid w:val="0056525B"/>
    <w:rsid w:val="00565A26"/>
    <w:rsid w:val="0056768C"/>
    <w:rsid w:val="005713AE"/>
    <w:rsid w:val="0057154D"/>
    <w:rsid w:val="0057190E"/>
    <w:rsid w:val="00571AB1"/>
    <w:rsid w:val="00574782"/>
    <w:rsid w:val="00574D47"/>
    <w:rsid w:val="0057611D"/>
    <w:rsid w:val="00576322"/>
    <w:rsid w:val="00576466"/>
    <w:rsid w:val="00580BF0"/>
    <w:rsid w:val="00580C94"/>
    <w:rsid w:val="00582065"/>
    <w:rsid w:val="005828A4"/>
    <w:rsid w:val="00584420"/>
    <w:rsid w:val="00586759"/>
    <w:rsid w:val="00587F76"/>
    <w:rsid w:val="00590267"/>
    <w:rsid w:val="00591856"/>
    <w:rsid w:val="005935A2"/>
    <w:rsid w:val="00594BDB"/>
    <w:rsid w:val="00597AE5"/>
    <w:rsid w:val="00597ECF"/>
    <w:rsid w:val="005A0038"/>
    <w:rsid w:val="005A06BD"/>
    <w:rsid w:val="005A1DEA"/>
    <w:rsid w:val="005A5E6C"/>
    <w:rsid w:val="005A616F"/>
    <w:rsid w:val="005A6B41"/>
    <w:rsid w:val="005B2277"/>
    <w:rsid w:val="005B2A7E"/>
    <w:rsid w:val="005B4C19"/>
    <w:rsid w:val="005B6215"/>
    <w:rsid w:val="005C21A9"/>
    <w:rsid w:val="005C2530"/>
    <w:rsid w:val="005C26F3"/>
    <w:rsid w:val="005C3B13"/>
    <w:rsid w:val="005C4716"/>
    <w:rsid w:val="005C4FAD"/>
    <w:rsid w:val="005D0A03"/>
    <w:rsid w:val="005D3F8E"/>
    <w:rsid w:val="005D5013"/>
    <w:rsid w:val="005D611F"/>
    <w:rsid w:val="005E1244"/>
    <w:rsid w:val="005E14FD"/>
    <w:rsid w:val="005E1C2D"/>
    <w:rsid w:val="005E1C42"/>
    <w:rsid w:val="005E3D2D"/>
    <w:rsid w:val="005E405E"/>
    <w:rsid w:val="005E4984"/>
    <w:rsid w:val="005E6DB6"/>
    <w:rsid w:val="005E7100"/>
    <w:rsid w:val="005E778D"/>
    <w:rsid w:val="005F0D48"/>
    <w:rsid w:val="005F49B8"/>
    <w:rsid w:val="005F62ED"/>
    <w:rsid w:val="005F756F"/>
    <w:rsid w:val="0060178F"/>
    <w:rsid w:val="00601CF9"/>
    <w:rsid w:val="006054F6"/>
    <w:rsid w:val="00605FD4"/>
    <w:rsid w:val="00606E57"/>
    <w:rsid w:val="006076FF"/>
    <w:rsid w:val="00610EFD"/>
    <w:rsid w:val="006113DF"/>
    <w:rsid w:val="00612529"/>
    <w:rsid w:val="00613701"/>
    <w:rsid w:val="00613BAE"/>
    <w:rsid w:val="006151F1"/>
    <w:rsid w:val="00615357"/>
    <w:rsid w:val="006165AB"/>
    <w:rsid w:val="00617DD7"/>
    <w:rsid w:val="00620E8A"/>
    <w:rsid w:val="0062133A"/>
    <w:rsid w:val="00621461"/>
    <w:rsid w:val="006218DE"/>
    <w:rsid w:val="00622647"/>
    <w:rsid w:val="00622C83"/>
    <w:rsid w:val="00623520"/>
    <w:rsid w:val="00625126"/>
    <w:rsid w:val="00630034"/>
    <w:rsid w:val="00632C46"/>
    <w:rsid w:val="006333FB"/>
    <w:rsid w:val="00634728"/>
    <w:rsid w:val="00635730"/>
    <w:rsid w:val="00635CAD"/>
    <w:rsid w:val="00640044"/>
    <w:rsid w:val="00640475"/>
    <w:rsid w:val="00640EE8"/>
    <w:rsid w:val="006417A9"/>
    <w:rsid w:val="00642899"/>
    <w:rsid w:val="00642E5E"/>
    <w:rsid w:val="00642E7B"/>
    <w:rsid w:val="00643083"/>
    <w:rsid w:val="00645544"/>
    <w:rsid w:val="00650178"/>
    <w:rsid w:val="0065042F"/>
    <w:rsid w:val="0065463C"/>
    <w:rsid w:val="006552B9"/>
    <w:rsid w:val="00656348"/>
    <w:rsid w:val="00657062"/>
    <w:rsid w:val="00660853"/>
    <w:rsid w:val="0066195B"/>
    <w:rsid w:val="00661DFF"/>
    <w:rsid w:val="00662868"/>
    <w:rsid w:val="006632A0"/>
    <w:rsid w:val="0066463C"/>
    <w:rsid w:val="00664E65"/>
    <w:rsid w:val="006660B6"/>
    <w:rsid w:val="00667AEA"/>
    <w:rsid w:val="00667B8F"/>
    <w:rsid w:val="00670333"/>
    <w:rsid w:val="00672D92"/>
    <w:rsid w:val="006730EF"/>
    <w:rsid w:val="006740A7"/>
    <w:rsid w:val="00675352"/>
    <w:rsid w:val="00675787"/>
    <w:rsid w:val="00677184"/>
    <w:rsid w:val="00677557"/>
    <w:rsid w:val="006827A4"/>
    <w:rsid w:val="006836BC"/>
    <w:rsid w:val="006838EE"/>
    <w:rsid w:val="00685286"/>
    <w:rsid w:val="00686CE8"/>
    <w:rsid w:val="00686D15"/>
    <w:rsid w:val="00686DA3"/>
    <w:rsid w:val="00692412"/>
    <w:rsid w:val="00695488"/>
    <w:rsid w:val="006A1608"/>
    <w:rsid w:val="006A3D27"/>
    <w:rsid w:val="006A3EAE"/>
    <w:rsid w:val="006A4A4F"/>
    <w:rsid w:val="006A500B"/>
    <w:rsid w:val="006A5D1D"/>
    <w:rsid w:val="006A7488"/>
    <w:rsid w:val="006B0521"/>
    <w:rsid w:val="006B187C"/>
    <w:rsid w:val="006B2EFE"/>
    <w:rsid w:val="006B432D"/>
    <w:rsid w:val="006B4B26"/>
    <w:rsid w:val="006B5255"/>
    <w:rsid w:val="006B52D4"/>
    <w:rsid w:val="006B54BF"/>
    <w:rsid w:val="006B5577"/>
    <w:rsid w:val="006B6E82"/>
    <w:rsid w:val="006B71E6"/>
    <w:rsid w:val="006C24F4"/>
    <w:rsid w:val="006C28E2"/>
    <w:rsid w:val="006C4F9B"/>
    <w:rsid w:val="006D158B"/>
    <w:rsid w:val="006D17AB"/>
    <w:rsid w:val="006D3B1F"/>
    <w:rsid w:val="006D4496"/>
    <w:rsid w:val="006D641A"/>
    <w:rsid w:val="006D7466"/>
    <w:rsid w:val="006E0575"/>
    <w:rsid w:val="006E1B2A"/>
    <w:rsid w:val="006E2011"/>
    <w:rsid w:val="006E2824"/>
    <w:rsid w:val="006E2F66"/>
    <w:rsid w:val="006F0B3F"/>
    <w:rsid w:val="006F1271"/>
    <w:rsid w:val="006F1F1C"/>
    <w:rsid w:val="006F2771"/>
    <w:rsid w:val="006F3089"/>
    <w:rsid w:val="006F4316"/>
    <w:rsid w:val="006F5245"/>
    <w:rsid w:val="006F5531"/>
    <w:rsid w:val="006F607A"/>
    <w:rsid w:val="007002CF"/>
    <w:rsid w:val="00700995"/>
    <w:rsid w:val="00700CEF"/>
    <w:rsid w:val="007020A6"/>
    <w:rsid w:val="00702E68"/>
    <w:rsid w:val="00703F9D"/>
    <w:rsid w:val="00704329"/>
    <w:rsid w:val="00704735"/>
    <w:rsid w:val="00704A85"/>
    <w:rsid w:val="007060BE"/>
    <w:rsid w:val="00710338"/>
    <w:rsid w:val="00712412"/>
    <w:rsid w:val="0071400B"/>
    <w:rsid w:val="007149D0"/>
    <w:rsid w:val="00714D12"/>
    <w:rsid w:val="00714F88"/>
    <w:rsid w:val="007203B7"/>
    <w:rsid w:val="007226D4"/>
    <w:rsid w:val="007227F9"/>
    <w:rsid w:val="00723A60"/>
    <w:rsid w:val="00723E22"/>
    <w:rsid w:val="007240A3"/>
    <w:rsid w:val="00725637"/>
    <w:rsid w:val="007265F4"/>
    <w:rsid w:val="00730F50"/>
    <w:rsid w:val="007312A5"/>
    <w:rsid w:val="007317C0"/>
    <w:rsid w:val="007334A0"/>
    <w:rsid w:val="00733618"/>
    <w:rsid w:val="00733706"/>
    <w:rsid w:val="00736774"/>
    <w:rsid w:val="00737ACA"/>
    <w:rsid w:val="00740857"/>
    <w:rsid w:val="007411F1"/>
    <w:rsid w:val="00741717"/>
    <w:rsid w:val="00744143"/>
    <w:rsid w:val="007443C9"/>
    <w:rsid w:val="007469F6"/>
    <w:rsid w:val="00750B56"/>
    <w:rsid w:val="00750EF0"/>
    <w:rsid w:val="007519C7"/>
    <w:rsid w:val="00753680"/>
    <w:rsid w:val="00754C04"/>
    <w:rsid w:val="00756453"/>
    <w:rsid w:val="00757DA7"/>
    <w:rsid w:val="00760025"/>
    <w:rsid w:val="007611BC"/>
    <w:rsid w:val="007626A2"/>
    <w:rsid w:val="00763F25"/>
    <w:rsid w:val="00764600"/>
    <w:rsid w:val="0076725F"/>
    <w:rsid w:val="00767398"/>
    <w:rsid w:val="00767811"/>
    <w:rsid w:val="00767B6D"/>
    <w:rsid w:val="00770061"/>
    <w:rsid w:val="00771F15"/>
    <w:rsid w:val="007740F9"/>
    <w:rsid w:val="007772E6"/>
    <w:rsid w:val="007811B3"/>
    <w:rsid w:val="00781213"/>
    <w:rsid w:val="0078148F"/>
    <w:rsid w:val="00783A28"/>
    <w:rsid w:val="00784AB9"/>
    <w:rsid w:val="00784D3B"/>
    <w:rsid w:val="00785207"/>
    <w:rsid w:val="00786A43"/>
    <w:rsid w:val="00787298"/>
    <w:rsid w:val="00787864"/>
    <w:rsid w:val="007879B9"/>
    <w:rsid w:val="00790D97"/>
    <w:rsid w:val="0079308E"/>
    <w:rsid w:val="007948DF"/>
    <w:rsid w:val="007960F5"/>
    <w:rsid w:val="00797A9D"/>
    <w:rsid w:val="007A0999"/>
    <w:rsid w:val="007A0DCC"/>
    <w:rsid w:val="007A2E33"/>
    <w:rsid w:val="007A534D"/>
    <w:rsid w:val="007A6EF1"/>
    <w:rsid w:val="007A7CEE"/>
    <w:rsid w:val="007B0FC3"/>
    <w:rsid w:val="007B2666"/>
    <w:rsid w:val="007B2E90"/>
    <w:rsid w:val="007B3898"/>
    <w:rsid w:val="007B6480"/>
    <w:rsid w:val="007B7783"/>
    <w:rsid w:val="007C1772"/>
    <w:rsid w:val="007C2375"/>
    <w:rsid w:val="007C2BF8"/>
    <w:rsid w:val="007C3733"/>
    <w:rsid w:val="007C3ACD"/>
    <w:rsid w:val="007C4263"/>
    <w:rsid w:val="007C491B"/>
    <w:rsid w:val="007D2703"/>
    <w:rsid w:val="007D2E03"/>
    <w:rsid w:val="007D78C0"/>
    <w:rsid w:val="007E0002"/>
    <w:rsid w:val="007E25E9"/>
    <w:rsid w:val="007E3474"/>
    <w:rsid w:val="007E4816"/>
    <w:rsid w:val="007E500E"/>
    <w:rsid w:val="007E50EF"/>
    <w:rsid w:val="007E526E"/>
    <w:rsid w:val="007E5F00"/>
    <w:rsid w:val="007E63C6"/>
    <w:rsid w:val="007F022E"/>
    <w:rsid w:val="007F1039"/>
    <w:rsid w:val="007F430A"/>
    <w:rsid w:val="007F5BE3"/>
    <w:rsid w:val="00800D79"/>
    <w:rsid w:val="00802716"/>
    <w:rsid w:val="00804A83"/>
    <w:rsid w:val="00805B5F"/>
    <w:rsid w:val="00814FC0"/>
    <w:rsid w:val="00815120"/>
    <w:rsid w:val="00815C1E"/>
    <w:rsid w:val="0081653F"/>
    <w:rsid w:val="00816DB7"/>
    <w:rsid w:val="00820005"/>
    <w:rsid w:val="00820655"/>
    <w:rsid w:val="00820F0E"/>
    <w:rsid w:val="00821412"/>
    <w:rsid w:val="00822825"/>
    <w:rsid w:val="00823F1E"/>
    <w:rsid w:val="00825266"/>
    <w:rsid w:val="008259FD"/>
    <w:rsid w:val="00825CE3"/>
    <w:rsid w:val="00827978"/>
    <w:rsid w:val="00830450"/>
    <w:rsid w:val="00830F98"/>
    <w:rsid w:val="0083186A"/>
    <w:rsid w:val="00833588"/>
    <w:rsid w:val="00834276"/>
    <w:rsid w:val="00835A3C"/>
    <w:rsid w:val="00836AB3"/>
    <w:rsid w:val="00840667"/>
    <w:rsid w:val="008428A1"/>
    <w:rsid w:val="008433A7"/>
    <w:rsid w:val="0084509F"/>
    <w:rsid w:val="0084574E"/>
    <w:rsid w:val="00846791"/>
    <w:rsid w:val="008467BE"/>
    <w:rsid w:val="008475B0"/>
    <w:rsid w:val="00847691"/>
    <w:rsid w:val="008516EB"/>
    <w:rsid w:val="0085558E"/>
    <w:rsid w:val="0085604F"/>
    <w:rsid w:val="008569FA"/>
    <w:rsid w:val="00857D85"/>
    <w:rsid w:val="0086144E"/>
    <w:rsid w:val="00861D33"/>
    <w:rsid w:val="00862FF5"/>
    <w:rsid w:val="00864715"/>
    <w:rsid w:val="00871372"/>
    <w:rsid w:val="00871A37"/>
    <w:rsid w:val="00873984"/>
    <w:rsid w:val="008744B5"/>
    <w:rsid w:val="00874B48"/>
    <w:rsid w:val="00875FCF"/>
    <w:rsid w:val="00877153"/>
    <w:rsid w:val="00880173"/>
    <w:rsid w:val="008801D8"/>
    <w:rsid w:val="00880676"/>
    <w:rsid w:val="00883D99"/>
    <w:rsid w:val="00884913"/>
    <w:rsid w:val="00884E85"/>
    <w:rsid w:val="00885B5E"/>
    <w:rsid w:val="008905D5"/>
    <w:rsid w:val="008906AB"/>
    <w:rsid w:val="00891D16"/>
    <w:rsid w:val="008927E1"/>
    <w:rsid w:val="008930F3"/>
    <w:rsid w:val="0089322C"/>
    <w:rsid w:val="00894BBF"/>
    <w:rsid w:val="00894C1A"/>
    <w:rsid w:val="00895322"/>
    <w:rsid w:val="0089564D"/>
    <w:rsid w:val="00896AFB"/>
    <w:rsid w:val="008A0500"/>
    <w:rsid w:val="008A0B4A"/>
    <w:rsid w:val="008A5AB2"/>
    <w:rsid w:val="008A763E"/>
    <w:rsid w:val="008A7BAC"/>
    <w:rsid w:val="008A7F2B"/>
    <w:rsid w:val="008B1A87"/>
    <w:rsid w:val="008B6123"/>
    <w:rsid w:val="008B6292"/>
    <w:rsid w:val="008B7EF0"/>
    <w:rsid w:val="008C05D4"/>
    <w:rsid w:val="008C0FD8"/>
    <w:rsid w:val="008C102D"/>
    <w:rsid w:val="008C2E1F"/>
    <w:rsid w:val="008C6ED2"/>
    <w:rsid w:val="008C7BEA"/>
    <w:rsid w:val="008D0823"/>
    <w:rsid w:val="008D0F03"/>
    <w:rsid w:val="008D5A1A"/>
    <w:rsid w:val="008E16B6"/>
    <w:rsid w:val="008E1FEA"/>
    <w:rsid w:val="008E2360"/>
    <w:rsid w:val="008E34E1"/>
    <w:rsid w:val="008E3D4F"/>
    <w:rsid w:val="008E466F"/>
    <w:rsid w:val="008E4C75"/>
    <w:rsid w:val="008E6C62"/>
    <w:rsid w:val="008E72E1"/>
    <w:rsid w:val="008E74B8"/>
    <w:rsid w:val="008F027E"/>
    <w:rsid w:val="008F0909"/>
    <w:rsid w:val="008F1310"/>
    <w:rsid w:val="008F5618"/>
    <w:rsid w:val="008F59C4"/>
    <w:rsid w:val="008F5A85"/>
    <w:rsid w:val="008F6585"/>
    <w:rsid w:val="008F78A2"/>
    <w:rsid w:val="00900CE0"/>
    <w:rsid w:val="009052F7"/>
    <w:rsid w:val="009055E1"/>
    <w:rsid w:val="009077CF"/>
    <w:rsid w:val="009115C4"/>
    <w:rsid w:val="00914CE2"/>
    <w:rsid w:val="00914D71"/>
    <w:rsid w:val="009155BF"/>
    <w:rsid w:val="00916257"/>
    <w:rsid w:val="00917BA5"/>
    <w:rsid w:val="00921C35"/>
    <w:rsid w:val="0092259F"/>
    <w:rsid w:val="00924E89"/>
    <w:rsid w:val="00926B88"/>
    <w:rsid w:val="00931B35"/>
    <w:rsid w:val="00932479"/>
    <w:rsid w:val="00932F19"/>
    <w:rsid w:val="009360C3"/>
    <w:rsid w:val="00936527"/>
    <w:rsid w:val="009375E6"/>
    <w:rsid w:val="00941AB9"/>
    <w:rsid w:val="00942EE7"/>
    <w:rsid w:val="009438F9"/>
    <w:rsid w:val="00947868"/>
    <w:rsid w:val="009505AD"/>
    <w:rsid w:val="00951080"/>
    <w:rsid w:val="00952834"/>
    <w:rsid w:val="00952C21"/>
    <w:rsid w:val="00955236"/>
    <w:rsid w:val="009557CE"/>
    <w:rsid w:val="009558C1"/>
    <w:rsid w:val="00957663"/>
    <w:rsid w:val="00957E26"/>
    <w:rsid w:val="00961704"/>
    <w:rsid w:val="00962D81"/>
    <w:rsid w:val="00964013"/>
    <w:rsid w:val="0096529F"/>
    <w:rsid w:val="00966C77"/>
    <w:rsid w:val="009674FC"/>
    <w:rsid w:val="009745C8"/>
    <w:rsid w:val="00975E38"/>
    <w:rsid w:val="00976A24"/>
    <w:rsid w:val="00976C20"/>
    <w:rsid w:val="00977EF8"/>
    <w:rsid w:val="00981D65"/>
    <w:rsid w:val="00981EAD"/>
    <w:rsid w:val="00982A48"/>
    <w:rsid w:val="00982F0B"/>
    <w:rsid w:val="009848AC"/>
    <w:rsid w:val="00984A7F"/>
    <w:rsid w:val="00985F4D"/>
    <w:rsid w:val="00987EDA"/>
    <w:rsid w:val="00990AAE"/>
    <w:rsid w:val="00991984"/>
    <w:rsid w:val="00993218"/>
    <w:rsid w:val="00995618"/>
    <w:rsid w:val="009960FA"/>
    <w:rsid w:val="00996E85"/>
    <w:rsid w:val="00997020"/>
    <w:rsid w:val="009A1C4C"/>
    <w:rsid w:val="009A3361"/>
    <w:rsid w:val="009A6598"/>
    <w:rsid w:val="009A7582"/>
    <w:rsid w:val="009A7B30"/>
    <w:rsid w:val="009B1E38"/>
    <w:rsid w:val="009B42BD"/>
    <w:rsid w:val="009B687F"/>
    <w:rsid w:val="009B6AA4"/>
    <w:rsid w:val="009B7F03"/>
    <w:rsid w:val="009B7F9D"/>
    <w:rsid w:val="009C28FD"/>
    <w:rsid w:val="009C2E44"/>
    <w:rsid w:val="009C2ECE"/>
    <w:rsid w:val="009C4D5F"/>
    <w:rsid w:val="009C5CFA"/>
    <w:rsid w:val="009C66DE"/>
    <w:rsid w:val="009C6CC0"/>
    <w:rsid w:val="009C6F4C"/>
    <w:rsid w:val="009C7FF5"/>
    <w:rsid w:val="009D3DAE"/>
    <w:rsid w:val="009D4653"/>
    <w:rsid w:val="009D54D4"/>
    <w:rsid w:val="009D7161"/>
    <w:rsid w:val="009D7A59"/>
    <w:rsid w:val="009E2711"/>
    <w:rsid w:val="009E2A75"/>
    <w:rsid w:val="009E34E5"/>
    <w:rsid w:val="009E405D"/>
    <w:rsid w:val="009E48C7"/>
    <w:rsid w:val="009E6466"/>
    <w:rsid w:val="009F159F"/>
    <w:rsid w:val="009F1EFB"/>
    <w:rsid w:val="009F6826"/>
    <w:rsid w:val="009F72CA"/>
    <w:rsid w:val="00A00B25"/>
    <w:rsid w:val="00A0138C"/>
    <w:rsid w:val="00A01431"/>
    <w:rsid w:val="00A02743"/>
    <w:rsid w:val="00A02A7E"/>
    <w:rsid w:val="00A03AD5"/>
    <w:rsid w:val="00A0620B"/>
    <w:rsid w:val="00A066B6"/>
    <w:rsid w:val="00A0684F"/>
    <w:rsid w:val="00A07399"/>
    <w:rsid w:val="00A11349"/>
    <w:rsid w:val="00A1174E"/>
    <w:rsid w:val="00A12A48"/>
    <w:rsid w:val="00A12B70"/>
    <w:rsid w:val="00A140B3"/>
    <w:rsid w:val="00A143D3"/>
    <w:rsid w:val="00A1567D"/>
    <w:rsid w:val="00A159A9"/>
    <w:rsid w:val="00A160E3"/>
    <w:rsid w:val="00A21CA0"/>
    <w:rsid w:val="00A21FFC"/>
    <w:rsid w:val="00A238A4"/>
    <w:rsid w:val="00A25603"/>
    <w:rsid w:val="00A27024"/>
    <w:rsid w:val="00A331B5"/>
    <w:rsid w:val="00A36457"/>
    <w:rsid w:val="00A41D52"/>
    <w:rsid w:val="00A429B3"/>
    <w:rsid w:val="00A43712"/>
    <w:rsid w:val="00A47CAA"/>
    <w:rsid w:val="00A55F91"/>
    <w:rsid w:val="00A56017"/>
    <w:rsid w:val="00A6167E"/>
    <w:rsid w:val="00A632E0"/>
    <w:rsid w:val="00A64550"/>
    <w:rsid w:val="00A64F5B"/>
    <w:rsid w:val="00A65EB7"/>
    <w:rsid w:val="00A700DB"/>
    <w:rsid w:val="00A7178B"/>
    <w:rsid w:val="00A717C8"/>
    <w:rsid w:val="00A74B92"/>
    <w:rsid w:val="00A74DA1"/>
    <w:rsid w:val="00A807B2"/>
    <w:rsid w:val="00A848B7"/>
    <w:rsid w:val="00A8707F"/>
    <w:rsid w:val="00A87CC6"/>
    <w:rsid w:val="00A90BCA"/>
    <w:rsid w:val="00A93A51"/>
    <w:rsid w:val="00A94895"/>
    <w:rsid w:val="00AA037C"/>
    <w:rsid w:val="00AA499C"/>
    <w:rsid w:val="00AA6F29"/>
    <w:rsid w:val="00AB01BF"/>
    <w:rsid w:val="00AB24D3"/>
    <w:rsid w:val="00AB4A48"/>
    <w:rsid w:val="00AB517F"/>
    <w:rsid w:val="00AB5C27"/>
    <w:rsid w:val="00AB664D"/>
    <w:rsid w:val="00AB70E2"/>
    <w:rsid w:val="00AC0C1B"/>
    <w:rsid w:val="00AC133D"/>
    <w:rsid w:val="00AC1EFC"/>
    <w:rsid w:val="00AC573C"/>
    <w:rsid w:val="00AC7D3C"/>
    <w:rsid w:val="00AC7E6A"/>
    <w:rsid w:val="00AD2368"/>
    <w:rsid w:val="00AD2FAD"/>
    <w:rsid w:val="00AD4211"/>
    <w:rsid w:val="00AD4F17"/>
    <w:rsid w:val="00AD642A"/>
    <w:rsid w:val="00AD7302"/>
    <w:rsid w:val="00AD77D0"/>
    <w:rsid w:val="00AD7F05"/>
    <w:rsid w:val="00AE1FF2"/>
    <w:rsid w:val="00AE2448"/>
    <w:rsid w:val="00AE346B"/>
    <w:rsid w:val="00AE3D59"/>
    <w:rsid w:val="00AE50C9"/>
    <w:rsid w:val="00AE7675"/>
    <w:rsid w:val="00AE7EC2"/>
    <w:rsid w:val="00AF01AE"/>
    <w:rsid w:val="00AF1D22"/>
    <w:rsid w:val="00AF27A1"/>
    <w:rsid w:val="00AF4DF0"/>
    <w:rsid w:val="00AF506B"/>
    <w:rsid w:val="00AF6F5A"/>
    <w:rsid w:val="00AF7413"/>
    <w:rsid w:val="00B007AC"/>
    <w:rsid w:val="00B030EA"/>
    <w:rsid w:val="00B05BD9"/>
    <w:rsid w:val="00B05D00"/>
    <w:rsid w:val="00B05DA4"/>
    <w:rsid w:val="00B06E9B"/>
    <w:rsid w:val="00B073E3"/>
    <w:rsid w:val="00B07D9E"/>
    <w:rsid w:val="00B10747"/>
    <w:rsid w:val="00B11601"/>
    <w:rsid w:val="00B12A58"/>
    <w:rsid w:val="00B13580"/>
    <w:rsid w:val="00B14AE1"/>
    <w:rsid w:val="00B14F28"/>
    <w:rsid w:val="00B16C43"/>
    <w:rsid w:val="00B17210"/>
    <w:rsid w:val="00B1729A"/>
    <w:rsid w:val="00B175E2"/>
    <w:rsid w:val="00B210E2"/>
    <w:rsid w:val="00B211F2"/>
    <w:rsid w:val="00B21B83"/>
    <w:rsid w:val="00B21D36"/>
    <w:rsid w:val="00B21EA8"/>
    <w:rsid w:val="00B2378A"/>
    <w:rsid w:val="00B2407D"/>
    <w:rsid w:val="00B25331"/>
    <w:rsid w:val="00B25AEF"/>
    <w:rsid w:val="00B26C93"/>
    <w:rsid w:val="00B30FF9"/>
    <w:rsid w:val="00B3254A"/>
    <w:rsid w:val="00B33F42"/>
    <w:rsid w:val="00B340EB"/>
    <w:rsid w:val="00B35115"/>
    <w:rsid w:val="00B35E50"/>
    <w:rsid w:val="00B36130"/>
    <w:rsid w:val="00B37E6E"/>
    <w:rsid w:val="00B40BE2"/>
    <w:rsid w:val="00B422E6"/>
    <w:rsid w:val="00B42D51"/>
    <w:rsid w:val="00B43322"/>
    <w:rsid w:val="00B450DB"/>
    <w:rsid w:val="00B461DF"/>
    <w:rsid w:val="00B469E0"/>
    <w:rsid w:val="00B50AEB"/>
    <w:rsid w:val="00B56172"/>
    <w:rsid w:val="00B6007F"/>
    <w:rsid w:val="00B60C14"/>
    <w:rsid w:val="00B642B4"/>
    <w:rsid w:val="00B66633"/>
    <w:rsid w:val="00B67D23"/>
    <w:rsid w:val="00B70782"/>
    <w:rsid w:val="00B722FE"/>
    <w:rsid w:val="00B72664"/>
    <w:rsid w:val="00B7276F"/>
    <w:rsid w:val="00B7421E"/>
    <w:rsid w:val="00B75398"/>
    <w:rsid w:val="00B7560D"/>
    <w:rsid w:val="00B77F00"/>
    <w:rsid w:val="00B80679"/>
    <w:rsid w:val="00B807D8"/>
    <w:rsid w:val="00B81E7A"/>
    <w:rsid w:val="00B83787"/>
    <w:rsid w:val="00B839B8"/>
    <w:rsid w:val="00B83FD6"/>
    <w:rsid w:val="00B84585"/>
    <w:rsid w:val="00B852A3"/>
    <w:rsid w:val="00B870A7"/>
    <w:rsid w:val="00B8791D"/>
    <w:rsid w:val="00B90EF2"/>
    <w:rsid w:val="00B93DD0"/>
    <w:rsid w:val="00B958CB"/>
    <w:rsid w:val="00BA0A5D"/>
    <w:rsid w:val="00BA10A2"/>
    <w:rsid w:val="00BA1419"/>
    <w:rsid w:val="00BA1BE8"/>
    <w:rsid w:val="00BA2041"/>
    <w:rsid w:val="00BA212B"/>
    <w:rsid w:val="00BA218C"/>
    <w:rsid w:val="00BA45E7"/>
    <w:rsid w:val="00BA5287"/>
    <w:rsid w:val="00BA52DB"/>
    <w:rsid w:val="00BA59E3"/>
    <w:rsid w:val="00BA5A10"/>
    <w:rsid w:val="00BB0283"/>
    <w:rsid w:val="00BB0350"/>
    <w:rsid w:val="00BB0B4B"/>
    <w:rsid w:val="00BB0DF3"/>
    <w:rsid w:val="00BB27B4"/>
    <w:rsid w:val="00BB3179"/>
    <w:rsid w:val="00BB66C4"/>
    <w:rsid w:val="00BC0558"/>
    <w:rsid w:val="00BC0FA4"/>
    <w:rsid w:val="00BC48D1"/>
    <w:rsid w:val="00BC4EE7"/>
    <w:rsid w:val="00BC593A"/>
    <w:rsid w:val="00BC5EC1"/>
    <w:rsid w:val="00BC6AAF"/>
    <w:rsid w:val="00BD075E"/>
    <w:rsid w:val="00BD26F7"/>
    <w:rsid w:val="00BD3917"/>
    <w:rsid w:val="00BD59DD"/>
    <w:rsid w:val="00BD5E7F"/>
    <w:rsid w:val="00BE16DF"/>
    <w:rsid w:val="00BE1DA3"/>
    <w:rsid w:val="00BE21D5"/>
    <w:rsid w:val="00BE6055"/>
    <w:rsid w:val="00BF01EB"/>
    <w:rsid w:val="00BF0F25"/>
    <w:rsid w:val="00BF1365"/>
    <w:rsid w:val="00BF3610"/>
    <w:rsid w:val="00BF36AC"/>
    <w:rsid w:val="00BF3D98"/>
    <w:rsid w:val="00BF4A1D"/>
    <w:rsid w:val="00BF5419"/>
    <w:rsid w:val="00BF5ECA"/>
    <w:rsid w:val="00C007F2"/>
    <w:rsid w:val="00C03889"/>
    <w:rsid w:val="00C04103"/>
    <w:rsid w:val="00C06463"/>
    <w:rsid w:val="00C10378"/>
    <w:rsid w:val="00C1077E"/>
    <w:rsid w:val="00C117F0"/>
    <w:rsid w:val="00C12611"/>
    <w:rsid w:val="00C12B03"/>
    <w:rsid w:val="00C13CDF"/>
    <w:rsid w:val="00C160B0"/>
    <w:rsid w:val="00C168DC"/>
    <w:rsid w:val="00C17FE4"/>
    <w:rsid w:val="00C203A3"/>
    <w:rsid w:val="00C235D5"/>
    <w:rsid w:val="00C24189"/>
    <w:rsid w:val="00C24333"/>
    <w:rsid w:val="00C24674"/>
    <w:rsid w:val="00C25C86"/>
    <w:rsid w:val="00C26573"/>
    <w:rsid w:val="00C27048"/>
    <w:rsid w:val="00C272E1"/>
    <w:rsid w:val="00C27827"/>
    <w:rsid w:val="00C31826"/>
    <w:rsid w:val="00C318AE"/>
    <w:rsid w:val="00C3449F"/>
    <w:rsid w:val="00C36BCE"/>
    <w:rsid w:val="00C36DE8"/>
    <w:rsid w:val="00C37A7A"/>
    <w:rsid w:val="00C4177B"/>
    <w:rsid w:val="00C42443"/>
    <w:rsid w:val="00C44E83"/>
    <w:rsid w:val="00C461FD"/>
    <w:rsid w:val="00C47253"/>
    <w:rsid w:val="00C47F4E"/>
    <w:rsid w:val="00C51982"/>
    <w:rsid w:val="00C525A1"/>
    <w:rsid w:val="00C52F27"/>
    <w:rsid w:val="00C5572E"/>
    <w:rsid w:val="00C55EC4"/>
    <w:rsid w:val="00C56545"/>
    <w:rsid w:val="00C60119"/>
    <w:rsid w:val="00C60609"/>
    <w:rsid w:val="00C61A2B"/>
    <w:rsid w:val="00C6299F"/>
    <w:rsid w:val="00C630F5"/>
    <w:rsid w:val="00C6359F"/>
    <w:rsid w:val="00C636E0"/>
    <w:rsid w:val="00C63A9C"/>
    <w:rsid w:val="00C63DF1"/>
    <w:rsid w:val="00C643DE"/>
    <w:rsid w:val="00C64466"/>
    <w:rsid w:val="00C64B59"/>
    <w:rsid w:val="00C65153"/>
    <w:rsid w:val="00C662D8"/>
    <w:rsid w:val="00C714A2"/>
    <w:rsid w:val="00C72016"/>
    <w:rsid w:val="00C748F6"/>
    <w:rsid w:val="00C767B9"/>
    <w:rsid w:val="00C823DD"/>
    <w:rsid w:val="00C83CBE"/>
    <w:rsid w:val="00C84A48"/>
    <w:rsid w:val="00C8570C"/>
    <w:rsid w:val="00C87231"/>
    <w:rsid w:val="00C8798D"/>
    <w:rsid w:val="00C91A69"/>
    <w:rsid w:val="00C92062"/>
    <w:rsid w:val="00C9210E"/>
    <w:rsid w:val="00C92EFA"/>
    <w:rsid w:val="00C934BB"/>
    <w:rsid w:val="00C9397D"/>
    <w:rsid w:val="00C95C38"/>
    <w:rsid w:val="00C9605C"/>
    <w:rsid w:val="00C96561"/>
    <w:rsid w:val="00C96A7D"/>
    <w:rsid w:val="00C97C89"/>
    <w:rsid w:val="00CA02FF"/>
    <w:rsid w:val="00CA19E4"/>
    <w:rsid w:val="00CA1ECA"/>
    <w:rsid w:val="00CA3DF2"/>
    <w:rsid w:val="00CA45D3"/>
    <w:rsid w:val="00CA60D5"/>
    <w:rsid w:val="00CA657E"/>
    <w:rsid w:val="00CA65E5"/>
    <w:rsid w:val="00CB0292"/>
    <w:rsid w:val="00CB2034"/>
    <w:rsid w:val="00CB21C3"/>
    <w:rsid w:val="00CB4EB1"/>
    <w:rsid w:val="00CB5B05"/>
    <w:rsid w:val="00CB731F"/>
    <w:rsid w:val="00CC0D42"/>
    <w:rsid w:val="00CC1C4A"/>
    <w:rsid w:val="00CC32B1"/>
    <w:rsid w:val="00CC3C79"/>
    <w:rsid w:val="00CC42F8"/>
    <w:rsid w:val="00CC495C"/>
    <w:rsid w:val="00CC5611"/>
    <w:rsid w:val="00CD00FC"/>
    <w:rsid w:val="00CD0398"/>
    <w:rsid w:val="00CD1ACF"/>
    <w:rsid w:val="00CD2AC4"/>
    <w:rsid w:val="00CD3A3D"/>
    <w:rsid w:val="00CD4D66"/>
    <w:rsid w:val="00CD5FD1"/>
    <w:rsid w:val="00CD61CD"/>
    <w:rsid w:val="00CE0607"/>
    <w:rsid w:val="00CE0AE7"/>
    <w:rsid w:val="00CE2442"/>
    <w:rsid w:val="00CE3BAB"/>
    <w:rsid w:val="00CE4100"/>
    <w:rsid w:val="00CE42E4"/>
    <w:rsid w:val="00CE5FA7"/>
    <w:rsid w:val="00CF1590"/>
    <w:rsid w:val="00CF1E1A"/>
    <w:rsid w:val="00CF3C7A"/>
    <w:rsid w:val="00CF608B"/>
    <w:rsid w:val="00CF6B81"/>
    <w:rsid w:val="00CF74ED"/>
    <w:rsid w:val="00D0307B"/>
    <w:rsid w:val="00D03A2D"/>
    <w:rsid w:val="00D04962"/>
    <w:rsid w:val="00D068EA"/>
    <w:rsid w:val="00D074E0"/>
    <w:rsid w:val="00D1026D"/>
    <w:rsid w:val="00D11399"/>
    <w:rsid w:val="00D11952"/>
    <w:rsid w:val="00D11982"/>
    <w:rsid w:val="00D12120"/>
    <w:rsid w:val="00D12547"/>
    <w:rsid w:val="00D151E1"/>
    <w:rsid w:val="00D15366"/>
    <w:rsid w:val="00D15842"/>
    <w:rsid w:val="00D20604"/>
    <w:rsid w:val="00D2356D"/>
    <w:rsid w:val="00D25247"/>
    <w:rsid w:val="00D253D2"/>
    <w:rsid w:val="00D301B7"/>
    <w:rsid w:val="00D30976"/>
    <w:rsid w:val="00D31785"/>
    <w:rsid w:val="00D31DA8"/>
    <w:rsid w:val="00D31E88"/>
    <w:rsid w:val="00D33316"/>
    <w:rsid w:val="00D341BA"/>
    <w:rsid w:val="00D3522F"/>
    <w:rsid w:val="00D352E3"/>
    <w:rsid w:val="00D362A4"/>
    <w:rsid w:val="00D37B21"/>
    <w:rsid w:val="00D37B68"/>
    <w:rsid w:val="00D40662"/>
    <w:rsid w:val="00D44638"/>
    <w:rsid w:val="00D455C4"/>
    <w:rsid w:val="00D46A42"/>
    <w:rsid w:val="00D513E2"/>
    <w:rsid w:val="00D51A66"/>
    <w:rsid w:val="00D53575"/>
    <w:rsid w:val="00D540D3"/>
    <w:rsid w:val="00D57A6D"/>
    <w:rsid w:val="00D6065D"/>
    <w:rsid w:val="00D64AE6"/>
    <w:rsid w:val="00D66E4F"/>
    <w:rsid w:val="00D66F6A"/>
    <w:rsid w:val="00D7066D"/>
    <w:rsid w:val="00D71957"/>
    <w:rsid w:val="00D71AC0"/>
    <w:rsid w:val="00D72A7D"/>
    <w:rsid w:val="00D72D7D"/>
    <w:rsid w:val="00D75094"/>
    <w:rsid w:val="00D764DD"/>
    <w:rsid w:val="00D82CE0"/>
    <w:rsid w:val="00D8351B"/>
    <w:rsid w:val="00D851F9"/>
    <w:rsid w:val="00D85EA5"/>
    <w:rsid w:val="00D861AC"/>
    <w:rsid w:val="00D9025C"/>
    <w:rsid w:val="00D9346B"/>
    <w:rsid w:val="00D94642"/>
    <w:rsid w:val="00D95949"/>
    <w:rsid w:val="00D96B1A"/>
    <w:rsid w:val="00D9742F"/>
    <w:rsid w:val="00D97A5C"/>
    <w:rsid w:val="00DA274A"/>
    <w:rsid w:val="00DA3C86"/>
    <w:rsid w:val="00DA4231"/>
    <w:rsid w:val="00DA5A0D"/>
    <w:rsid w:val="00DA6CBF"/>
    <w:rsid w:val="00DB04C6"/>
    <w:rsid w:val="00DB05DC"/>
    <w:rsid w:val="00DB15C6"/>
    <w:rsid w:val="00DB2558"/>
    <w:rsid w:val="00DB2F8B"/>
    <w:rsid w:val="00DB5DB7"/>
    <w:rsid w:val="00DC01C8"/>
    <w:rsid w:val="00DC1121"/>
    <w:rsid w:val="00DC1AAA"/>
    <w:rsid w:val="00DC3397"/>
    <w:rsid w:val="00DC35C3"/>
    <w:rsid w:val="00DC617C"/>
    <w:rsid w:val="00DC669C"/>
    <w:rsid w:val="00DD00D8"/>
    <w:rsid w:val="00DD0FA8"/>
    <w:rsid w:val="00DD1532"/>
    <w:rsid w:val="00DD2EFB"/>
    <w:rsid w:val="00DD3CDF"/>
    <w:rsid w:val="00DD5F52"/>
    <w:rsid w:val="00DD6BF6"/>
    <w:rsid w:val="00DD6F17"/>
    <w:rsid w:val="00DD6F7E"/>
    <w:rsid w:val="00DE1764"/>
    <w:rsid w:val="00DE18DF"/>
    <w:rsid w:val="00DE26A5"/>
    <w:rsid w:val="00DE3AE2"/>
    <w:rsid w:val="00DE5C6A"/>
    <w:rsid w:val="00DE5DD8"/>
    <w:rsid w:val="00DE62E3"/>
    <w:rsid w:val="00DE63F7"/>
    <w:rsid w:val="00DE6D5F"/>
    <w:rsid w:val="00DE74F3"/>
    <w:rsid w:val="00DE77F1"/>
    <w:rsid w:val="00DF02F2"/>
    <w:rsid w:val="00DF11F3"/>
    <w:rsid w:val="00DF1926"/>
    <w:rsid w:val="00DF69C6"/>
    <w:rsid w:val="00E00103"/>
    <w:rsid w:val="00E009B2"/>
    <w:rsid w:val="00E01EC6"/>
    <w:rsid w:val="00E030DF"/>
    <w:rsid w:val="00E077F0"/>
    <w:rsid w:val="00E110BD"/>
    <w:rsid w:val="00E11FC0"/>
    <w:rsid w:val="00E1342C"/>
    <w:rsid w:val="00E13739"/>
    <w:rsid w:val="00E14D39"/>
    <w:rsid w:val="00E1698C"/>
    <w:rsid w:val="00E1738F"/>
    <w:rsid w:val="00E21AEF"/>
    <w:rsid w:val="00E22079"/>
    <w:rsid w:val="00E22EF8"/>
    <w:rsid w:val="00E23590"/>
    <w:rsid w:val="00E23803"/>
    <w:rsid w:val="00E23A50"/>
    <w:rsid w:val="00E243F7"/>
    <w:rsid w:val="00E2440D"/>
    <w:rsid w:val="00E24D6F"/>
    <w:rsid w:val="00E253C8"/>
    <w:rsid w:val="00E263C6"/>
    <w:rsid w:val="00E269ED"/>
    <w:rsid w:val="00E30A11"/>
    <w:rsid w:val="00E33416"/>
    <w:rsid w:val="00E34713"/>
    <w:rsid w:val="00E36F1C"/>
    <w:rsid w:val="00E37D86"/>
    <w:rsid w:val="00E4097F"/>
    <w:rsid w:val="00E40C8C"/>
    <w:rsid w:val="00E412C1"/>
    <w:rsid w:val="00E43872"/>
    <w:rsid w:val="00E45E6F"/>
    <w:rsid w:val="00E50B40"/>
    <w:rsid w:val="00E50DA4"/>
    <w:rsid w:val="00E51623"/>
    <w:rsid w:val="00E526BF"/>
    <w:rsid w:val="00E557DD"/>
    <w:rsid w:val="00E55E98"/>
    <w:rsid w:val="00E61C1C"/>
    <w:rsid w:val="00E61C3E"/>
    <w:rsid w:val="00E63D82"/>
    <w:rsid w:val="00E656FD"/>
    <w:rsid w:val="00E6606E"/>
    <w:rsid w:val="00E67ACF"/>
    <w:rsid w:val="00E67C7C"/>
    <w:rsid w:val="00E70087"/>
    <w:rsid w:val="00E71EDB"/>
    <w:rsid w:val="00E72AD2"/>
    <w:rsid w:val="00E7493B"/>
    <w:rsid w:val="00E75459"/>
    <w:rsid w:val="00E763C1"/>
    <w:rsid w:val="00E76E3F"/>
    <w:rsid w:val="00E80349"/>
    <w:rsid w:val="00E80C28"/>
    <w:rsid w:val="00E81AF5"/>
    <w:rsid w:val="00E832B1"/>
    <w:rsid w:val="00E84B86"/>
    <w:rsid w:val="00E854A7"/>
    <w:rsid w:val="00E92395"/>
    <w:rsid w:val="00E94C6B"/>
    <w:rsid w:val="00E979BD"/>
    <w:rsid w:val="00EA054D"/>
    <w:rsid w:val="00EA1635"/>
    <w:rsid w:val="00EA3CA4"/>
    <w:rsid w:val="00EA6BFA"/>
    <w:rsid w:val="00EA6CB2"/>
    <w:rsid w:val="00EA7EA4"/>
    <w:rsid w:val="00EB02B4"/>
    <w:rsid w:val="00EB5BEF"/>
    <w:rsid w:val="00EB6307"/>
    <w:rsid w:val="00EB655A"/>
    <w:rsid w:val="00EB67BB"/>
    <w:rsid w:val="00EC0F65"/>
    <w:rsid w:val="00EC2633"/>
    <w:rsid w:val="00EC388C"/>
    <w:rsid w:val="00EC7166"/>
    <w:rsid w:val="00ED166D"/>
    <w:rsid w:val="00ED2727"/>
    <w:rsid w:val="00ED2877"/>
    <w:rsid w:val="00ED51DF"/>
    <w:rsid w:val="00EE34FC"/>
    <w:rsid w:val="00EE41EF"/>
    <w:rsid w:val="00EE4625"/>
    <w:rsid w:val="00EE5F45"/>
    <w:rsid w:val="00EE7BAD"/>
    <w:rsid w:val="00EE7FD3"/>
    <w:rsid w:val="00EF0FA4"/>
    <w:rsid w:val="00EF2FAC"/>
    <w:rsid w:val="00EF30F7"/>
    <w:rsid w:val="00EF3DB8"/>
    <w:rsid w:val="00EF3EEC"/>
    <w:rsid w:val="00EF4550"/>
    <w:rsid w:val="00EF562A"/>
    <w:rsid w:val="00EF5F85"/>
    <w:rsid w:val="00F001DF"/>
    <w:rsid w:val="00F0189F"/>
    <w:rsid w:val="00F01ECD"/>
    <w:rsid w:val="00F05284"/>
    <w:rsid w:val="00F075C1"/>
    <w:rsid w:val="00F07946"/>
    <w:rsid w:val="00F10D36"/>
    <w:rsid w:val="00F10E5F"/>
    <w:rsid w:val="00F10E80"/>
    <w:rsid w:val="00F1273E"/>
    <w:rsid w:val="00F131E2"/>
    <w:rsid w:val="00F142E7"/>
    <w:rsid w:val="00F155E7"/>
    <w:rsid w:val="00F16A29"/>
    <w:rsid w:val="00F208C3"/>
    <w:rsid w:val="00F21616"/>
    <w:rsid w:val="00F21E32"/>
    <w:rsid w:val="00F2302E"/>
    <w:rsid w:val="00F25254"/>
    <w:rsid w:val="00F256B5"/>
    <w:rsid w:val="00F261A6"/>
    <w:rsid w:val="00F35DF4"/>
    <w:rsid w:val="00F36494"/>
    <w:rsid w:val="00F36AD2"/>
    <w:rsid w:val="00F40A92"/>
    <w:rsid w:val="00F414AA"/>
    <w:rsid w:val="00F41A98"/>
    <w:rsid w:val="00F42B34"/>
    <w:rsid w:val="00F448E2"/>
    <w:rsid w:val="00F448F7"/>
    <w:rsid w:val="00F449A6"/>
    <w:rsid w:val="00F472BF"/>
    <w:rsid w:val="00F47D4D"/>
    <w:rsid w:val="00F50552"/>
    <w:rsid w:val="00F509A0"/>
    <w:rsid w:val="00F50A0D"/>
    <w:rsid w:val="00F50CAD"/>
    <w:rsid w:val="00F525D6"/>
    <w:rsid w:val="00F52DEB"/>
    <w:rsid w:val="00F534BB"/>
    <w:rsid w:val="00F55FEE"/>
    <w:rsid w:val="00F56CEE"/>
    <w:rsid w:val="00F608EC"/>
    <w:rsid w:val="00F61A6C"/>
    <w:rsid w:val="00F624FA"/>
    <w:rsid w:val="00F6279A"/>
    <w:rsid w:val="00F64D7B"/>
    <w:rsid w:val="00F64EE1"/>
    <w:rsid w:val="00F717F2"/>
    <w:rsid w:val="00F72603"/>
    <w:rsid w:val="00F728FB"/>
    <w:rsid w:val="00F74D73"/>
    <w:rsid w:val="00F75468"/>
    <w:rsid w:val="00F76574"/>
    <w:rsid w:val="00F77300"/>
    <w:rsid w:val="00F802C0"/>
    <w:rsid w:val="00F82E70"/>
    <w:rsid w:val="00F8710D"/>
    <w:rsid w:val="00F87C1B"/>
    <w:rsid w:val="00F912AB"/>
    <w:rsid w:val="00F91E91"/>
    <w:rsid w:val="00F922BC"/>
    <w:rsid w:val="00F936A4"/>
    <w:rsid w:val="00F944C7"/>
    <w:rsid w:val="00F9488D"/>
    <w:rsid w:val="00F95F11"/>
    <w:rsid w:val="00F97707"/>
    <w:rsid w:val="00F97C89"/>
    <w:rsid w:val="00FA240B"/>
    <w:rsid w:val="00FA2E4C"/>
    <w:rsid w:val="00FA3406"/>
    <w:rsid w:val="00FA4018"/>
    <w:rsid w:val="00FA406A"/>
    <w:rsid w:val="00FA54B4"/>
    <w:rsid w:val="00FB0B1A"/>
    <w:rsid w:val="00FB2048"/>
    <w:rsid w:val="00FB3058"/>
    <w:rsid w:val="00FB6415"/>
    <w:rsid w:val="00FB75EF"/>
    <w:rsid w:val="00FC079A"/>
    <w:rsid w:val="00FC325E"/>
    <w:rsid w:val="00FC6468"/>
    <w:rsid w:val="00FC647F"/>
    <w:rsid w:val="00FC78FC"/>
    <w:rsid w:val="00FD0699"/>
    <w:rsid w:val="00FD2028"/>
    <w:rsid w:val="00FD239A"/>
    <w:rsid w:val="00FD3A1B"/>
    <w:rsid w:val="00FD5A65"/>
    <w:rsid w:val="00FD6D63"/>
    <w:rsid w:val="00FD6F30"/>
    <w:rsid w:val="00FD70AB"/>
    <w:rsid w:val="00FD759C"/>
    <w:rsid w:val="00FE34DC"/>
    <w:rsid w:val="00FE396F"/>
    <w:rsid w:val="00FE42C1"/>
    <w:rsid w:val="00FE5D01"/>
    <w:rsid w:val="00FE67EA"/>
    <w:rsid w:val="00FE6F95"/>
    <w:rsid w:val="00FF223B"/>
    <w:rsid w:val="00FF2304"/>
    <w:rsid w:val="00FF3606"/>
    <w:rsid w:val="00FF403B"/>
    <w:rsid w:val="00FF4BDB"/>
    <w:rsid w:val="00FF4ED5"/>
    <w:rsid w:val="00FF592E"/>
    <w:rsid w:val="00FF6969"/>
    <w:rsid w:val="00FF77B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D6084"/>
  <w15:docId w15:val="{BF31C309-57C8-4658-A357-7EA84DBF6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l-GR"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0378"/>
  </w:style>
  <w:style w:type="paragraph" w:styleId="1">
    <w:name w:val="heading 1"/>
    <w:basedOn w:val="a"/>
    <w:next w:val="a"/>
    <w:uiPriority w:val="9"/>
    <w:qFormat/>
    <w:rsid w:val="00C10378"/>
    <w:pPr>
      <w:keepNext/>
      <w:keepLines/>
      <w:spacing w:before="480" w:after="120"/>
      <w:outlineLvl w:val="0"/>
    </w:pPr>
    <w:rPr>
      <w:b/>
      <w:sz w:val="48"/>
      <w:szCs w:val="48"/>
    </w:rPr>
  </w:style>
  <w:style w:type="paragraph" w:styleId="2">
    <w:name w:val="heading 2"/>
    <w:basedOn w:val="a"/>
    <w:next w:val="a"/>
    <w:uiPriority w:val="9"/>
    <w:semiHidden/>
    <w:unhideWhenUsed/>
    <w:qFormat/>
    <w:rsid w:val="00C10378"/>
    <w:pPr>
      <w:keepNext/>
      <w:keepLines/>
      <w:spacing w:before="360" w:after="80"/>
      <w:outlineLvl w:val="1"/>
    </w:pPr>
    <w:rPr>
      <w:b/>
      <w:sz w:val="36"/>
      <w:szCs w:val="36"/>
    </w:rPr>
  </w:style>
  <w:style w:type="paragraph" w:styleId="3">
    <w:name w:val="heading 3"/>
    <w:basedOn w:val="a"/>
    <w:next w:val="a"/>
    <w:uiPriority w:val="9"/>
    <w:semiHidden/>
    <w:unhideWhenUsed/>
    <w:qFormat/>
    <w:rsid w:val="00C10378"/>
    <w:pPr>
      <w:keepNext/>
      <w:keepLines/>
      <w:spacing w:before="280" w:after="80"/>
      <w:outlineLvl w:val="2"/>
    </w:pPr>
    <w:rPr>
      <w:b/>
      <w:sz w:val="28"/>
      <w:szCs w:val="28"/>
    </w:rPr>
  </w:style>
  <w:style w:type="paragraph" w:styleId="4">
    <w:name w:val="heading 4"/>
    <w:basedOn w:val="a"/>
    <w:next w:val="a"/>
    <w:uiPriority w:val="9"/>
    <w:semiHidden/>
    <w:unhideWhenUsed/>
    <w:qFormat/>
    <w:rsid w:val="00C10378"/>
    <w:pPr>
      <w:keepNext/>
      <w:keepLines/>
      <w:spacing w:before="240" w:after="40"/>
      <w:outlineLvl w:val="3"/>
    </w:pPr>
    <w:rPr>
      <w:b/>
      <w:sz w:val="24"/>
      <w:szCs w:val="24"/>
    </w:rPr>
  </w:style>
  <w:style w:type="paragraph" w:styleId="5">
    <w:name w:val="heading 5"/>
    <w:basedOn w:val="a"/>
    <w:next w:val="a"/>
    <w:uiPriority w:val="9"/>
    <w:semiHidden/>
    <w:unhideWhenUsed/>
    <w:qFormat/>
    <w:rsid w:val="00C10378"/>
    <w:pPr>
      <w:keepNext/>
      <w:keepLines/>
      <w:spacing w:before="220" w:after="40"/>
      <w:outlineLvl w:val="4"/>
    </w:pPr>
    <w:rPr>
      <w:b/>
      <w:sz w:val="22"/>
      <w:szCs w:val="22"/>
    </w:rPr>
  </w:style>
  <w:style w:type="paragraph" w:styleId="6">
    <w:name w:val="heading 6"/>
    <w:basedOn w:val="a"/>
    <w:next w:val="a"/>
    <w:uiPriority w:val="9"/>
    <w:semiHidden/>
    <w:unhideWhenUsed/>
    <w:qFormat/>
    <w:rsid w:val="00C10378"/>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C10378"/>
    <w:pPr>
      <w:keepNext/>
      <w:keepLines/>
      <w:spacing w:before="480" w:after="120"/>
    </w:pPr>
    <w:rPr>
      <w:b/>
      <w:sz w:val="72"/>
      <w:szCs w:val="72"/>
    </w:rPr>
  </w:style>
  <w:style w:type="paragraph" w:styleId="a4">
    <w:name w:val="Subtitle"/>
    <w:basedOn w:val="a"/>
    <w:next w:val="a"/>
    <w:uiPriority w:val="11"/>
    <w:qFormat/>
    <w:rsid w:val="00C10378"/>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5">
    <w:name w:val="List Paragraph"/>
    <w:basedOn w:val="a"/>
    <w:uiPriority w:val="34"/>
    <w:qFormat/>
    <w:rsid w:val="00BE21D5"/>
    <w:pPr>
      <w:spacing w:after="200" w:line="276" w:lineRule="auto"/>
      <w:ind w:left="720" w:firstLine="0"/>
      <w:contextualSpacing/>
    </w:pPr>
    <w:rPr>
      <w:rFonts w:asciiTheme="minorHAnsi" w:eastAsiaTheme="minorHAnsi" w:hAnsiTheme="minorHAnsi" w:cstheme="minorBidi"/>
      <w:sz w:val="22"/>
      <w:szCs w:val="22"/>
    </w:rPr>
  </w:style>
  <w:style w:type="character" w:styleId="-">
    <w:name w:val="Hyperlink"/>
    <w:basedOn w:val="a0"/>
    <w:uiPriority w:val="99"/>
    <w:unhideWhenUsed/>
    <w:rsid w:val="00F95F11"/>
    <w:rPr>
      <w:color w:val="0000FF" w:themeColor="hyperlink"/>
      <w:u w:val="single"/>
    </w:rPr>
  </w:style>
  <w:style w:type="character" w:customStyle="1" w:styleId="10">
    <w:name w:val="Ανεπίλυτη αναφορά1"/>
    <w:basedOn w:val="a0"/>
    <w:uiPriority w:val="99"/>
    <w:semiHidden/>
    <w:unhideWhenUsed/>
    <w:rsid w:val="003C0C5B"/>
    <w:rPr>
      <w:color w:val="605E5C"/>
      <w:shd w:val="clear" w:color="auto" w:fill="E1DFDD"/>
    </w:rPr>
  </w:style>
  <w:style w:type="character" w:styleId="-0">
    <w:name w:val="FollowedHyperlink"/>
    <w:basedOn w:val="a0"/>
    <w:uiPriority w:val="99"/>
    <w:semiHidden/>
    <w:unhideWhenUsed/>
    <w:rsid w:val="00BA1419"/>
    <w:rPr>
      <w:color w:val="800080" w:themeColor="followedHyperlink"/>
      <w:u w:val="single"/>
    </w:rPr>
  </w:style>
  <w:style w:type="paragraph" w:styleId="a6">
    <w:name w:val="header"/>
    <w:basedOn w:val="a"/>
    <w:link w:val="Char"/>
    <w:uiPriority w:val="99"/>
    <w:semiHidden/>
    <w:unhideWhenUsed/>
    <w:rsid w:val="00475B50"/>
    <w:pPr>
      <w:tabs>
        <w:tab w:val="center" w:pos="4680"/>
        <w:tab w:val="right" w:pos="9360"/>
      </w:tabs>
    </w:pPr>
  </w:style>
  <w:style w:type="character" w:customStyle="1" w:styleId="Char">
    <w:name w:val="Κεφαλίδα Char"/>
    <w:basedOn w:val="a0"/>
    <w:link w:val="a6"/>
    <w:uiPriority w:val="99"/>
    <w:semiHidden/>
    <w:rsid w:val="00475B50"/>
  </w:style>
  <w:style w:type="paragraph" w:styleId="a7">
    <w:name w:val="footer"/>
    <w:basedOn w:val="a"/>
    <w:link w:val="Char0"/>
    <w:uiPriority w:val="99"/>
    <w:semiHidden/>
    <w:unhideWhenUsed/>
    <w:rsid w:val="00475B50"/>
    <w:pPr>
      <w:tabs>
        <w:tab w:val="center" w:pos="4680"/>
        <w:tab w:val="right" w:pos="9360"/>
      </w:tabs>
    </w:pPr>
  </w:style>
  <w:style w:type="character" w:customStyle="1" w:styleId="Char0">
    <w:name w:val="Υποσέλιδο Char"/>
    <w:basedOn w:val="a0"/>
    <w:link w:val="a7"/>
    <w:uiPriority w:val="99"/>
    <w:semiHidden/>
    <w:rsid w:val="00475B50"/>
  </w:style>
  <w:style w:type="paragraph" w:styleId="Web">
    <w:name w:val="Normal (Web)"/>
    <w:basedOn w:val="a"/>
    <w:uiPriority w:val="99"/>
    <w:unhideWhenUsed/>
    <w:rsid w:val="009C6CC0"/>
    <w:pPr>
      <w:spacing w:before="100" w:beforeAutospacing="1" w:after="100" w:afterAutospacing="1"/>
      <w:ind w:firstLine="0"/>
    </w:pPr>
    <w:rPr>
      <w:rFonts w:ascii="Times New Roman" w:eastAsia="Times New Roman" w:hAnsi="Times New Roman" w:cs="Times New Roman"/>
      <w:sz w:val="24"/>
      <w:szCs w:val="24"/>
      <w:lang w:val="en-US"/>
    </w:rPr>
  </w:style>
  <w:style w:type="paragraph" w:styleId="a8">
    <w:name w:val="Balloon Text"/>
    <w:basedOn w:val="a"/>
    <w:link w:val="Char1"/>
    <w:uiPriority w:val="99"/>
    <w:semiHidden/>
    <w:unhideWhenUsed/>
    <w:rsid w:val="000560E5"/>
    <w:rPr>
      <w:rFonts w:ascii="Segoe UI" w:hAnsi="Segoe UI" w:cs="Segoe UI"/>
      <w:sz w:val="18"/>
      <w:szCs w:val="18"/>
    </w:rPr>
  </w:style>
  <w:style w:type="character" w:customStyle="1" w:styleId="Char1">
    <w:name w:val="Κείμενο πλαισίου Char"/>
    <w:basedOn w:val="a0"/>
    <w:link w:val="a8"/>
    <w:uiPriority w:val="99"/>
    <w:semiHidden/>
    <w:rsid w:val="000560E5"/>
    <w:rPr>
      <w:rFonts w:ascii="Segoe UI" w:hAnsi="Segoe UI" w:cs="Segoe UI"/>
      <w:sz w:val="18"/>
      <w:szCs w:val="18"/>
    </w:rPr>
  </w:style>
  <w:style w:type="paragraph" w:styleId="a9">
    <w:name w:val="Revision"/>
    <w:hidden/>
    <w:uiPriority w:val="99"/>
    <w:semiHidden/>
    <w:rsid w:val="00C24333"/>
    <w:pPr>
      <w:ind w:firstLine="0"/>
    </w:pPr>
  </w:style>
  <w:style w:type="character" w:styleId="aa">
    <w:name w:val="annotation reference"/>
    <w:basedOn w:val="a0"/>
    <w:uiPriority w:val="99"/>
    <w:semiHidden/>
    <w:unhideWhenUsed/>
    <w:rsid w:val="008F6585"/>
    <w:rPr>
      <w:sz w:val="16"/>
      <w:szCs w:val="16"/>
    </w:rPr>
  </w:style>
  <w:style w:type="paragraph" w:styleId="ab">
    <w:name w:val="annotation text"/>
    <w:basedOn w:val="a"/>
    <w:link w:val="Char2"/>
    <w:uiPriority w:val="99"/>
    <w:semiHidden/>
    <w:unhideWhenUsed/>
    <w:rsid w:val="008F6585"/>
  </w:style>
  <w:style w:type="character" w:customStyle="1" w:styleId="Char2">
    <w:name w:val="Κείμενο σχολίου Char"/>
    <w:basedOn w:val="a0"/>
    <w:link w:val="ab"/>
    <w:uiPriority w:val="99"/>
    <w:semiHidden/>
    <w:rsid w:val="008F6585"/>
  </w:style>
  <w:style w:type="paragraph" w:styleId="ac">
    <w:name w:val="annotation subject"/>
    <w:basedOn w:val="ab"/>
    <w:next w:val="ab"/>
    <w:link w:val="Char3"/>
    <w:uiPriority w:val="99"/>
    <w:semiHidden/>
    <w:unhideWhenUsed/>
    <w:rsid w:val="008F6585"/>
    <w:rPr>
      <w:b/>
      <w:bCs/>
    </w:rPr>
  </w:style>
  <w:style w:type="character" w:customStyle="1" w:styleId="Char3">
    <w:name w:val="Θέμα σχολίου Char"/>
    <w:basedOn w:val="Char2"/>
    <w:link w:val="ac"/>
    <w:uiPriority w:val="99"/>
    <w:semiHidden/>
    <w:rsid w:val="008F6585"/>
    <w:rPr>
      <w:b/>
      <w:bCs/>
    </w:rPr>
  </w:style>
  <w:style w:type="character" w:customStyle="1" w:styleId="apple-converted-space">
    <w:name w:val="apple-converted-space"/>
    <w:basedOn w:val="a0"/>
    <w:rsid w:val="00203AAF"/>
  </w:style>
  <w:style w:type="paragraph" w:styleId="ad">
    <w:name w:val="Body Text"/>
    <w:basedOn w:val="a"/>
    <w:link w:val="Char4"/>
    <w:rsid w:val="00E243F7"/>
    <w:pPr>
      <w:suppressAutoHyphens/>
      <w:spacing w:after="140" w:line="276" w:lineRule="auto"/>
      <w:ind w:firstLine="0"/>
    </w:pPr>
    <w:rPr>
      <w:rFonts w:asciiTheme="minorHAnsi" w:eastAsiaTheme="minorHAnsi" w:hAnsiTheme="minorHAnsi" w:cstheme="minorBidi"/>
      <w:kern w:val="2"/>
      <w:sz w:val="24"/>
      <w:szCs w:val="24"/>
      <w:lang w:val="en-US"/>
      <w14:ligatures w14:val="standardContextual"/>
    </w:rPr>
  </w:style>
  <w:style w:type="character" w:customStyle="1" w:styleId="Char4">
    <w:name w:val="Σώμα κειμένου Char"/>
    <w:basedOn w:val="a0"/>
    <w:link w:val="ad"/>
    <w:rsid w:val="00E243F7"/>
    <w:rPr>
      <w:rFonts w:asciiTheme="minorHAnsi" w:eastAsiaTheme="minorHAnsi" w:hAnsiTheme="minorHAnsi" w:cstheme="minorBidi"/>
      <w:kern w:val="2"/>
      <w:sz w:val="24"/>
      <w:szCs w:val="24"/>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36909">
      <w:bodyDiv w:val="1"/>
      <w:marLeft w:val="0"/>
      <w:marRight w:val="0"/>
      <w:marTop w:val="0"/>
      <w:marBottom w:val="0"/>
      <w:divBdr>
        <w:top w:val="none" w:sz="0" w:space="0" w:color="auto"/>
        <w:left w:val="none" w:sz="0" w:space="0" w:color="auto"/>
        <w:bottom w:val="none" w:sz="0" w:space="0" w:color="auto"/>
        <w:right w:val="none" w:sz="0" w:space="0" w:color="auto"/>
      </w:divBdr>
      <w:divsChild>
        <w:div w:id="296843042">
          <w:marLeft w:val="0"/>
          <w:marRight w:val="0"/>
          <w:marTop w:val="0"/>
          <w:marBottom w:val="0"/>
          <w:divBdr>
            <w:top w:val="none" w:sz="0" w:space="0" w:color="auto"/>
            <w:left w:val="none" w:sz="0" w:space="0" w:color="auto"/>
            <w:bottom w:val="none" w:sz="0" w:space="0" w:color="auto"/>
            <w:right w:val="none" w:sz="0" w:space="0" w:color="auto"/>
          </w:divBdr>
        </w:div>
      </w:divsChild>
    </w:div>
    <w:div w:id="87504444">
      <w:bodyDiv w:val="1"/>
      <w:marLeft w:val="0"/>
      <w:marRight w:val="0"/>
      <w:marTop w:val="0"/>
      <w:marBottom w:val="0"/>
      <w:divBdr>
        <w:top w:val="none" w:sz="0" w:space="0" w:color="auto"/>
        <w:left w:val="none" w:sz="0" w:space="0" w:color="auto"/>
        <w:bottom w:val="none" w:sz="0" w:space="0" w:color="auto"/>
        <w:right w:val="none" w:sz="0" w:space="0" w:color="auto"/>
      </w:divBdr>
    </w:div>
    <w:div w:id="197161862">
      <w:bodyDiv w:val="1"/>
      <w:marLeft w:val="0"/>
      <w:marRight w:val="0"/>
      <w:marTop w:val="0"/>
      <w:marBottom w:val="0"/>
      <w:divBdr>
        <w:top w:val="none" w:sz="0" w:space="0" w:color="auto"/>
        <w:left w:val="none" w:sz="0" w:space="0" w:color="auto"/>
        <w:bottom w:val="none" w:sz="0" w:space="0" w:color="auto"/>
        <w:right w:val="none" w:sz="0" w:space="0" w:color="auto"/>
      </w:divBdr>
    </w:div>
    <w:div w:id="222329991">
      <w:bodyDiv w:val="1"/>
      <w:marLeft w:val="0"/>
      <w:marRight w:val="0"/>
      <w:marTop w:val="0"/>
      <w:marBottom w:val="0"/>
      <w:divBdr>
        <w:top w:val="none" w:sz="0" w:space="0" w:color="auto"/>
        <w:left w:val="none" w:sz="0" w:space="0" w:color="auto"/>
        <w:bottom w:val="none" w:sz="0" w:space="0" w:color="auto"/>
        <w:right w:val="none" w:sz="0" w:space="0" w:color="auto"/>
      </w:divBdr>
    </w:div>
    <w:div w:id="287273661">
      <w:bodyDiv w:val="1"/>
      <w:marLeft w:val="0"/>
      <w:marRight w:val="0"/>
      <w:marTop w:val="0"/>
      <w:marBottom w:val="0"/>
      <w:divBdr>
        <w:top w:val="none" w:sz="0" w:space="0" w:color="auto"/>
        <w:left w:val="none" w:sz="0" w:space="0" w:color="auto"/>
        <w:bottom w:val="none" w:sz="0" w:space="0" w:color="auto"/>
        <w:right w:val="none" w:sz="0" w:space="0" w:color="auto"/>
      </w:divBdr>
      <w:divsChild>
        <w:div w:id="21978192">
          <w:marLeft w:val="446"/>
          <w:marRight w:val="0"/>
          <w:marTop w:val="252"/>
          <w:marBottom w:val="0"/>
          <w:divBdr>
            <w:top w:val="none" w:sz="0" w:space="0" w:color="auto"/>
            <w:left w:val="none" w:sz="0" w:space="0" w:color="auto"/>
            <w:bottom w:val="none" w:sz="0" w:space="0" w:color="auto"/>
            <w:right w:val="none" w:sz="0" w:space="0" w:color="auto"/>
          </w:divBdr>
        </w:div>
        <w:div w:id="363403357">
          <w:marLeft w:val="446"/>
          <w:marRight w:val="0"/>
          <w:marTop w:val="252"/>
          <w:marBottom w:val="0"/>
          <w:divBdr>
            <w:top w:val="none" w:sz="0" w:space="0" w:color="auto"/>
            <w:left w:val="none" w:sz="0" w:space="0" w:color="auto"/>
            <w:bottom w:val="none" w:sz="0" w:space="0" w:color="auto"/>
            <w:right w:val="none" w:sz="0" w:space="0" w:color="auto"/>
          </w:divBdr>
        </w:div>
        <w:div w:id="522475155">
          <w:marLeft w:val="446"/>
          <w:marRight w:val="0"/>
          <w:marTop w:val="252"/>
          <w:marBottom w:val="0"/>
          <w:divBdr>
            <w:top w:val="none" w:sz="0" w:space="0" w:color="auto"/>
            <w:left w:val="none" w:sz="0" w:space="0" w:color="auto"/>
            <w:bottom w:val="none" w:sz="0" w:space="0" w:color="auto"/>
            <w:right w:val="none" w:sz="0" w:space="0" w:color="auto"/>
          </w:divBdr>
        </w:div>
        <w:div w:id="1135753357">
          <w:marLeft w:val="446"/>
          <w:marRight w:val="0"/>
          <w:marTop w:val="252"/>
          <w:marBottom w:val="0"/>
          <w:divBdr>
            <w:top w:val="none" w:sz="0" w:space="0" w:color="auto"/>
            <w:left w:val="none" w:sz="0" w:space="0" w:color="auto"/>
            <w:bottom w:val="none" w:sz="0" w:space="0" w:color="auto"/>
            <w:right w:val="none" w:sz="0" w:space="0" w:color="auto"/>
          </w:divBdr>
        </w:div>
        <w:div w:id="1701003993">
          <w:marLeft w:val="446"/>
          <w:marRight w:val="0"/>
          <w:marTop w:val="252"/>
          <w:marBottom w:val="0"/>
          <w:divBdr>
            <w:top w:val="none" w:sz="0" w:space="0" w:color="auto"/>
            <w:left w:val="none" w:sz="0" w:space="0" w:color="auto"/>
            <w:bottom w:val="none" w:sz="0" w:space="0" w:color="auto"/>
            <w:right w:val="none" w:sz="0" w:space="0" w:color="auto"/>
          </w:divBdr>
        </w:div>
      </w:divsChild>
    </w:div>
    <w:div w:id="305865283">
      <w:bodyDiv w:val="1"/>
      <w:marLeft w:val="0"/>
      <w:marRight w:val="0"/>
      <w:marTop w:val="0"/>
      <w:marBottom w:val="0"/>
      <w:divBdr>
        <w:top w:val="none" w:sz="0" w:space="0" w:color="auto"/>
        <w:left w:val="none" w:sz="0" w:space="0" w:color="auto"/>
        <w:bottom w:val="none" w:sz="0" w:space="0" w:color="auto"/>
        <w:right w:val="none" w:sz="0" w:space="0" w:color="auto"/>
      </w:divBdr>
    </w:div>
    <w:div w:id="331570724">
      <w:bodyDiv w:val="1"/>
      <w:marLeft w:val="0"/>
      <w:marRight w:val="0"/>
      <w:marTop w:val="0"/>
      <w:marBottom w:val="0"/>
      <w:divBdr>
        <w:top w:val="none" w:sz="0" w:space="0" w:color="auto"/>
        <w:left w:val="none" w:sz="0" w:space="0" w:color="auto"/>
        <w:bottom w:val="none" w:sz="0" w:space="0" w:color="auto"/>
        <w:right w:val="none" w:sz="0" w:space="0" w:color="auto"/>
      </w:divBdr>
    </w:div>
    <w:div w:id="339311727">
      <w:bodyDiv w:val="1"/>
      <w:marLeft w:val="0"/>
      <w:marRight w:val="0"/>
      <w:marTop w:val="0"/>
      <w:marBottom w:val="0"/>
      <w:divBdr>
        <w:top w:val="none" w:sz="0" w:space="0" w:color="auto"/>
        <w:left w:val="none" w:sz="0" w:space="0" w:color="auto"/>
        <w:bottom w:val="none" w:sz="0" w:space="0" w:color="auto"/>
        <w:right w:val="none" w:sz="0" w:space="0" w:color="auto"/>
      </w:divBdr>
    </w:div>
    <w:div w:id="347803153">
      <w:bodyDiv w:val="1"/>
      <w:marLeft w:val="0"/>
      <w:marRight w:val="0"/>
      <w:marTop w:val="0"/>
      <w:marBottom w:val="0"/>
      <w:divBdr>
        <w:top w:val="none" w:sz="0" w:space="0" w:color="auto"/>
        <w:left w:val="none" w:sz="0" w:space="0" w:color="auto"/>
        <w:bottom w:val="none" w:sz="0" w:space="0" w:color="auto"/>
        <w:right w:val="none" w:sz="0" w:space="0" w:color="auto"/>
      </w:divBdr>
    </w:div>
    <w:div w:id="356348817">
      <w:bodyDiv w:val="1"/>
      <w:marLeft w:val="0"/>
      <w:marRight w:val="0"/>
      <w:marTop w:val="0"/>
      <w:marBottom w:val="0"/>
      <w:divBdr>
        <w:top w:val="none" w:sz="0" w:space="0" w:color="auto"/>
        <w:left w:val="none" w:sz="0" w:space="0" w:color="auto"/>
        <w:bottom w:val="none" w:sz="0" w:space="0" w:color="auto"/>
        <w:right w:val="none" w:sz="0" w:space="0" w:color="auto"/>
      </w:divBdr>
    </w:div>
    <w:div w:id="365184547">
      <w:bodyDiv w:val="1"/>
      <w:marLeft w:val="0"/>
      <w:marRight w:val="0"/>
      <w:marTop w:val="0"/>
      <w:marBottom w:val="0"/>
      <w:divBdr>
        <w:top w:val="none" w:sz="0" w:space="0" w:color="auto"/>
        <w:left w:val="none" w:sz="0" w:space="0" w:color="auto"/>
        <w:bottom w:val="none" w:sz="0" w:space="0" w:color="auto"/>
        <w:right w:val="none" w:sz="0" w:space="0" w:color="auto"/>
      </w:divBdr>
    </w:div>
    <w:div w:id="369845709">
      <w:bodyDiv w:val="1"/>
      <w:marLeft w:val="0"/>
      <w:marRight w:val="0"/>
      <w:marTop w:val="0"/>
      <w:marBottom w:val="0"/>
      <w:divBdr>
        <w:top w:val="none" w:sz="0" w:space="0" w:color="auto"/>
        <w:left w:val="none" w:sz="0" w:space="0" w:color="auto"/>
        <w:bottom w:val="none" w:sz="0" w:space="0" w:color="auto"/>
        <w:right w:val="none" w:sz="0" w:space="0" w:color="auto"/>
      </w:divBdr>
    </w:div>
    <w:div w:id="392119458">
      <w:bodyDiv w:val="1"/>
      <w:marLeft w:val="0"/>
      <w:marRight w:val="0"/>
      <w:marTop w:val="0"/>
      <w:marBottom w:val="0"/>
      <w:divBdr>
        <w:top w:val="none" w:sz="0" w:space="0" w:color="auto"/>
        <w:left w:val="none" w:sz="0" w:space="0" w:color="auto"/>
        <w:bottom w:val="none" w:sz="0" w:space="0" w:color="auto"/>
        <w:right w:val="none" w:sz="0" w:space="0" w:color="auto"/>
      </w:divBdr>
    </w:div>
    <w:div w:id="411896284">
      <w:bodyDiv w:val="1"/>
      <w:marLeft w:val="0"/>
      <w:marRight w:val="0"/>
      <w:marTop w:val="0"/>
      <w:marBottom w:val="0"/>
      <w:divBdr>
        <w:top w:val="none" w:sz="0" w:space="0" w:color="auto"/>
        <w:left w:val="none" w:sz="0" w:space="0" w:color="auto"/>
        <w:bottom w:val="none" w:sz="0" w:space="0" w:color="auto"/>
        <w:right w:val="none" w:sz="0" w:space="0" w:color="auto"/>
      </w:divBdr>
    </w:div>
    <w:div w:id="456531294">
      <w:bodyDiv w:val="1"/>
      <w:marLeft w:val="0"/>
      <w:marRight w:val="0"/>
      <w:marTop w:val="0"/>
      <w:marBottom w:val="0"/>
      <w:divBdr>
        <w:top w:val="none" w:sz="0" w:space="0" w:color="auto"/>
        <w:left w:val="none" w:sz="0" w:space="0" w:color="auto"/>
        <w:bottom w:val="none" w:sz="0" w:space="0" w:color="auto"/>
        <w:right w:val="none" w:sz="0" w:space="0" w:color="auto"/>
      </w:divBdr>
    </w:div>
    <w:div w:id="511265750">
      <w:bodyDiv w:val="1"/>
      <w:marLeft w:val="0"/>
      <w:marRight w:val="0"/>
      <w:marTop w:val="0"/>
      <w:marBottom w:val="0"/>
      <w:divBdr>
        <w:top w:val="none" w:sz="0" w:space="0" w:color="auto"/>
        <w:left w:val="none" w:sz="0" w:space="0" w:color="auto"/>
        <w:bottom w:val="none" w:sz="0" w:space="0" w:color="auto"/>
        <w:right w:val="none" w:sz="0" w:space="0" w:color="auto"/>
      </w:divBdr>
    </w:div>
    <w:div w:id="618492842">
      <w:bodyDiv w:val="1"/>
      <w:marLeft w:val="0"/>
      <w:marRight w:val="0"/>
      <w:marTop w:val="0"/>
      <w:marBottom w:val="0"/>
      <w:divBdr>
        <w:top w:val="none" w:sz="0" w:space="0" w:color="auto"/>
        <w:left w:val="none" w:sz="0" w:space="0" w:color="auto"/>
        <w:bottom w:val="none" w:sz="0" w:space="0" w:color="auto"/>
        <w:right w:val="none" w:sz="0" w:space="0" w:color="auto"/>
      </w:divBdr>
    </w:div>
    <w:div w:id="647171479">
      <w:bodyDiv w:val="1"/>
      <w:marLeft w:val="0"/>
      <w:marRight w:val="0"/>
      <w:marTop w:val="0"/>
      <w:marBottom w:val="0"/>
      <w:divBdr>
        <w:top w:val="none" w:sz="0" w:space="0" w:color="auto"/>
        <w:left w:val="none" w:sz="0" w:space="0" w:color="auto"/>
        <w:bottom w:val="none" w:sz="0" w:space="0" w:color="auto"/>
        <w:right w:val="none" w:sz="0" w:space="0" w:color="auto"/>
      </w:divBdr>
    </w:div>
    <w:div w:id="654265228">
      <w:bodyDiv w:val="1"/>
      <w:marLeft w:val="0"/>
      <w:marRight w:val="0"/>
      <w:marTop w:val="0"/>
      <w:marBottom w:val="0"/>
      <w:divBdr>
        <w:top w:val="none" w:sz="0" w:space="0" w:color="auto"/>
        <w:left w:val="none" w:sz="0" w:space="0" w:color="auto"/>
        <w:bottom w:val="none" w:sz="0" w:space="0" w:color="auto"/>
        <w:right w:val="none" w:sz="0" w:space="0" w:color="auto"/>
      </w:divBdr>
    </w:div>
    <w:div w:id="699739806">
      <w:bodyDiv w:val="1"/>
      <w:marLeft w:val="0"/>
      <w:marRight w:val="0"/>
      <w:marTop w:val="0"/>
      <w:marBottom w:val="0"/>
      <w:divBdr>
        <w:top w:val="none" w:sz="0" w:space="0" w:color="auto"/>
        <w:left w:val="none" w:sz="0" w:space="0" w:color="auto"/>
        <w:bottom w:val="none" w:sz="0" w:space="0" w:color="auto"/>
        <w:right w:val="none" w:sz="0" w:space="0" w:color="auto"/>
      </w:divBdr>
    </w:div>
    <w:div w:id="702630821">
      <w:bodyDiv w:val="1"/>
      <w:marLeft w:val="0"/>
      <w:marRight w:val="0"/>
      <w:marTop w:val="0"/>
      <w:marBottom w:val="0"/>
      <w:divBdr>
        <w:top w:val="none" w:sz="0" w:space="0" w:color="auto"/>
        <w:left w:val="none" w:sz="0" w:space="0" w:color="auto"/>
        <w:bottom w:val="none" w:sz="0" w:space="0" w:color="auto"/>
        <w:right w:val="none" w:sz="0" w:space="0" w:color="auto"/>
      </w:divBdr>
    </w:div>
    <w:div w:id="814415922">
      <w:bodyDiv w:val="1"/>
      <w:marLeft w:val="0"/>
      <w:marRight w:val="0"/>
      <w:marTop w:val="0"/>
      <w:marBottom w:val="0"/>
      <w:divBdr>
        <w:top w:val="none" w:sz="0" w:space="0" w:color="auto"/>
        <w:left w:val="none" w:sz="0" w:space="0" w:color="auto"/>
        <w:bottom w:val="none" w:sz="0" w:space="0" w:color="auto"/>
        <w:right w:val="none" w:sz="0" w:space="0" w:color="auto"/>
      </w:divBdr>
    </w:div>
    <w:div w:id="869074609">
      <w:bodyDiv w:val="1"/>
      <w:marLeft w:val="0"/>
      <w:marRight w:val="0"/>
      <w:marTop w:val="0"/>
      <w:marBottom w:val="0"/>
      <w:divBdr>
        <w:top w:val="none" w:sz="0" w:space="0" w:color="auto"/>
        <w:left w:val="none" w:sz="0" w:space="0" w:color="auto"/>
        <w:bottom w:val="none" w:sz="0" w:space="0" w:color="auto"/>
        <w:right w:val="none" w:sz="0" w:space="0" w:color="auto"/>
      </w:divBdr>
    </w:div>
    <w:div w:id="873738798">
      <w:bodyDiv w:val="1"/>
      <w:marLeft w:val="0"/>
      <w:marRight w:val="0"/>
      <w:marTop w:val="0"/>
      <w:marBottom w:val="0"/>
      <w:divBdr>
        <w:top w:val="none" w:sz="0" w:space="0" w:color="auto"/>
        <w:left w:val="none" w:sz="0" w:space="0" w:color="auto"/>
        <w:bottom w:val="none" w:sz="0" w:space="0" w:color="auto"/>
        <w:right w:val="none" w:sz="0" w:space="0" w:color="auto"/>
      </w:divBdr>
    </w:div>
    <w:div w:id="881328206">
      <w:bodyDiv w:val="1"/>
      <w:marLeft w:val="0"/>
      <w:marRight w:val="0"/>
      <w:marTop w:val="0"/>
      <w:marBottom w:val="0"/>
      <w:divBdr>
        <w:top w:val="none" w:sz="0" w:space="0" w:color="auto"/>
        <w:left w:val="none" w:sz="0" w:space="0" w:color="auto"/>
        <w:bottom w:val="none" w:sz="0" w:space="0" w:color="auto"/>
        <w:right w:val="none" w:sz="0" w:space="0" w:color="auto"/>
      </w:divBdr>
    </w:div>
    <w:div w:id="913274791">
      <w:bodyDiv w:val="1"/>
      <w:marLeft w:val="0"/>
      <w:marRight w:val="0"/>
      <w:marTop w:val="0"/>
      <w:marBottom w:val="0"/>
      <w:divBdr>
        <w:top w:val="none" w:sz="0" w:space="0" w:color="auto"/>
        <w:left w:val="none" w:sz="0" w:space="0" w:color="auto"/>
        <w:bottom w:val="none" w:sz="0" w:space="0" w:color="auto"/>
        <w:right w:val="none" w:sz="0" w:space="0" w:color="auto"/>
      </w:divBdr>
    </w:div>
    <w:div w:id="947272146">
      <w:bodyDiv w:val="1"/>
      <w:marLeft w:val="0"/>
      <w:marRight w:val="0"/>
      <w:marTop w:val="0"/>
      <w:marBottom w:val="0"/>
      <w:divBdr>
        <w:top w:val="none" w:sz="0" w:space="0" w:color="auto"/>
        <w:left w:val="none" w:sz="0" w:space="0" w:color="auto"/>
        <w:bottom w:val="none" w:sz="0" w:space="0" w:color="auto"/>
        <w:right w:val="none" w:sz="0" w:space="0" w:color="auto"/>
      </w:divBdr>
    </w:div>
    <w:div w:id="964195643">
      <w:bodyDiv w:val="1"/>
      <w:marLeft w:val="0"/>
      <w:marRight w:val="0"/>
      <w:marTop w:val="0"/>
      <w:marBottom w:val="0"/>
      <w:divBdr>
        <w:top w:val="none" w:sz="0" w:space="0" w:color="auto"/>
        <w:left w:val="none" w:sz="0" w:space="0" w:color="auto"/>
        <w:bottom w:val="none" w:sz="0" w:space="0" w:color="auto"/>
        <w:right w:val="none" w:sz="0" w:space="0" w:color="auto"/>
      </w:divBdr>
    </w:div>
    <w:div w:id="976422887">
      <w:bodyDiv w:val="1"/>
      <w:marLeft w:val="0"/>
      <w:marRight w:val="0"/>
      <w:marTop w:val="0"/>
      <w:marBottom w:val="0"/>
      <w:divBdr>
        <w:top w:val="none" w:sz="0" w:space="0" w:color="auto"/>
        <w:left w:val="none" w:sz="0" w:space="0" w:color="auto"/>
        <w:bottom w:val="none" w:sz="0" w:space="0" w:color="auto"/>
        <w:right w:val="none" w:sz="0" w:space="0" w:color="auto"/>
      </w:divBdr>
    </w:div>
    <w:div w:id="983895732">
      <w:bodyDiv w:val="1"/>
      <w:marLeft w:val="0"/>
      <w:marRight w:val="0"/>
      <w:marTop w:val="0"/>
      <w:marBottom w:val="0"/>
      <w:divBdr>
        <w:top w:val="none" w:sz="0" w:space="0" w:color="auto"/>
        <w:left w:val="none" w:sz="0" w:space="0" w:color="auto"/>
        <w:bottom w:val="none" w:sz="0" w:space="0" w:color="auto"/>
        <w:right w:val="none" w:sz="0" w:space="0" w:color="auto"/>
      </w:divBdr>
    </w:div>
    <w:div w:id="1028529013">
      <w:bodyDiv w:val="1"/>
      <w:marLeft w:val="0"/>
      <w:marRight w:val="0"/>
      <w:marTop w:val="0"/>
      <w:marBottom w:val="0"/>
      <w:divBdr>
        <w:top w:val="none" w:sz="0" w:space="0" w:color="auto"/>
        <w:left w:val="none" w:sz="0" w:space="0" w:color="auto"/>
        <w:bottom w:val="none" w:sz="0" w:space="0" w:color="auto"/>
        <w:right w:val="none" w:sz="0" w:space="0" w:color="auto"/>
      </w:divBdr>
    </w:div>
    <w:div w:id="1077626883">
      <w:bodyDiv w:val="1"/>
      <w:marLeft w:val="0"/>
      <w:marRight w:val="0"/>
      <w:marTop w:val="0"/>
      <w:marBottom w:val="0"/>
      <w:divBdr>
        <w:top w:val="none" w:sz="0" w:space="0" w:color="auto"/>
        <w:left w:val="none" w:sz="0" w:space="0" w:color="auto"/>
        <w:bottom w:val="none" w:sz="0" w:space="0" w:color="auto"/>
        <w:right w:val="none" w:sz="0" w:space="0" w:color="auto"/>
      </w:divBdr>
    </w:div>
    <w:div w:id="1088186199">
      <w:bodyDiv w:val="1"/>
      <w:marLeft w:val="0"/>
      <w:marRight w:val="0"/>
      <w:marTop w:val="0"/>
      <w:marBottom w:val="0"/>
      <w:divBdr>
        <w:top w:val="none" w:sz="0" w:space="0" w:color="auto"/>
        <w:left w:val="none" w:sz="0" w:space="0" w:color="auto"/>
        <w:bottom w:val="none" w:sz="0" w:space="0" w:color="auto"/>
        <w:right w:val="none" w:sz="0" w:space="0" w:color="auto"/>
      </w:divBdr>
      <w:divsChild>
        <w:div w:id="291399387">
          <w:marLeft w:val="446"/>
          <w:marRight w:val="0"/>
          <w:marTop w:val="252"/>
          <w:marBottom w:val="0"/>
          <w:divBdr>
            <w:top w:val="none" w:sz="0" w:space="0" w:color="auto"/>
            <w:left w:val="none" w:sz="0" w:space="0" w:color="auto"/>
            <w:bottom w:val="none" w:sz="0" w:space="0" w:color="auto"/>
            <w:right w:val="none" w:sz="0" w:space="0" w:color="auto"/>
          </w:divBdr>
        </w:div>
        <w:div w:id="474688274">
          <w:marLeft w:val="446"/>
          <w:marRight w:val="0"/>
          <w:marTop w:val="252"/>
          <w:marBottom w:val="0"/>
          <w:divBdr>
            <w:top w:val="none" w:sz="0" w:space="0" w:color="auto"/>
            <w:left w:val="none" w:sz="0" w:space="0" w:color="auto"/>
            <w:bottom w:val="none" w:sz="0" w:space="0" w:color="auto"/>
            <w:right w:val="none" w:sz="0" w:space="0" w:color="auto"/>
          </w:divBdr>
        </w:div>
        <w:div w:id="734670213">
          <w:marLeft w:val="446"/>
          <w:marRight w:val="0"/>
          <w:marTop w:val="252"/>
          <w:marBottom w:val="0"/>
          <w:divBdr>
            <w:top w:val="none" w:sz="0" w:space="0" w:color="auto"/>
            <w:left w:val="none" w:sz="0" w:space="0" w:color="auto"/>
            <w:bottom w:val="none" w:sz="0" w:space="0" w:color="auto"/>
            <w:right w:val="none" w:sz="0" w:space="0" w:color="auto"/>
          </w:divBdr>
        </w:div>
        <w:div w:id="1470980296">
          <w:marLeft w:val="446"/>
          <w:marRight w:val="0"/>
          <w:marTop w:val="252"/>
          <w:marBottom w:val="0"/>
          <w:divBdr>
            <w:top w:val="none" w:sz="0" w:space="0" w:color="auto"/>
            <w:left w:val="none" w:sz="0" w:space="0" w:color="auto"/>
            <w:bottom w:val="none" w:sz="0" w:space="0" w:color="auto"/>
            <w:right w:val="none" w:sz="0" w:space="0" w:color="auto"/>
          </w:divBdr>
        </w:div>
        <w:div w:id="1771468186">
          <w:marLeft w:val="446"/>
          <w:marRight w:val="0"/>
          <w:marTop w:val="252"/>
          <w:marBottom w:val="0"/>
          <w:divBdr>
            <w:top w:val="none" w:sz="0" w:space="0" w:color="auto"/>
            <w:left w:val="none" w:sz="0" w:space="0" w:color="auto"/>
            <w:bottom w:val="none" w:sz="0" w:space="0" w:color="auto"/>
            <w:right w:val="none" w:sz="0" w:space="0" w:color="auto"/>
          </w:divBdr>
        </w:div>
      </w:divsChild>
    </w:div>
    <w:div w:id="1089159918">
      <w:bodyDiv w:val="1"/>
      <w:marLeft w:val="0"/>
      <w:marRight w:val="0"/>
      <w:marTop w:val="0"/>
      <w:marBottom w:val="0"/>
      <w:divBdr>
        <w:top w:val="none" w:sz="0" w:space="0" w:color="auto"/>
        <w:left w:val="none" w:sz="0" w:space="0" w:color="auto"/>
        <w:bottom w:val="none" w:sz="0" w:space="0" w:color="auto"/>
        <w:right w:val="none" w:sz="0" w:space="0" w:color="auto"/>
      </w:divBdr>
    </w:div>
    <w:div w:id="1121533926">
      <w:bodyDiv w:val="1"/>
      <w:marLeft w:val="0"/>
      <w:marRight w:val="0"/>
      <w:marTop w:val="0"/>
      <w:marBottom w:val="0"/>
      <w:divBdr>
        <w:top w:val="none" w:sz="0" w:space="0" w:color="auto"/>
        <w:left w:val="none" w:sz="0" w:space="0" w:color="auto"/>
        <w:bottom w:val="none" w:sz="0" w:space="0" w:color="auto"/>
        <w:right w:val="none" w:sz="0" w:space="0" w:color="auto"/>
      </w:divBdr>
    </w:div>
    <w:div w:id="1137258963">
      <w:bodyDiv w:val="1"/>
      <w:marLeft w:val="0"/>
      <w:marRight w:val="0"/>
      <w:marTop w:val="0"/>
      <w:marBottom w:val="0"/>
      <w:divBdr>
        <w:top w:val="none" w:sz="0" w:space="0" w:color="auto"/>
        <w:left w:val="none" w:sz="0" w:space="0" w:color="auto"/>
        <w:bottom w:val="none" w:sz="0" w:space="0" w:color="auto"/>
        <w:right w:val="none" w:sz="0" w:space="0" w:color="auto"/>
      </w:divBdr>
    </w:div>
    <w:div w:id="1162237346">
      <w:bodyDiv w:val="1"/>
      <w:marLeft w:val="0"/>
      <w:marRight w:val="0"/>
      <w:marTop w:val="0"/>
      <w:marBottom w:val="0"/>
      <w:divBdr>
        <w:top w:val="none" w:sz="0" w:space="0" w:color="auto"/>
        <w:left w:val="none" w:sz="0" w:space="0" w:color="auto"/>
        <w:bottom w:val="none" w:sz="0" w:space="0" w:color="auto"/>
        <w:right w:val="none" w:sz="0" w:space="0" w:color="auto"/>
      </w:divBdr>
    </w:div>
    <w:div w:id="1198808985">
      <w:bodyDiv w:val="1"/>
      <w:marLeft w:val="0"/>
      <w:marRight w:val="0"/>
      <w:marTop w:val="0"/>
      <w:marBottom w:val="0"/>
      <w:divBdr>
        <w:top w:val="none" w:sz="0" w:space="0" w:color="auto"/>
        <w:left w:val="none" w:sz="0" w:space="0" w:color="auto"/>
        <w:bottom w:val="none" w:sz="0" w:space="0" w:color="auto"/>
        <w:right w:val="none" w:sz="0" w:space="0" w:color="auto"/>
      </w:divBdr>
    </w:div>
    <w:div w:id="1246844571">
      <w:bodyDiv w:val="1"/>
      <w:marLeft w:val="0"/>
      <w:marRight w:val="0"/>
      <w:marTop w:val="0"/>
      <w:marBottom w:val="0"/>
      <w:divBdr>
        <w:top w:val="none" w:sz="0" w:space="0" w:color="auto"/>
        <w:left w:val="none" w:sz="0" w:space="0" w:color="auto"/>
        <w:bottom w:val="none" w:sz="0" w:space="0" w:color="auto"/>
        <w:right w:val="none" w:sz="0" w:space="0" w:color="auto"/>
      </w:divBdr>
    </w:div>
    <w:div w:id="1262295813">
      <w:bodyDiv w:val="1"/>
      <w:marLeft w:val="0"/>
      <w:marRight w:val="0"/>
      <w:marTop w:val="0"/>
      <w:marBottom w:val="0"/>
      <w:divBdr>
        <w:top w:val="none" w:sz="0" w:space="0" w:color="auto"/>
        <w:left w:val="none" w:sz="0" w:space="0" w:color="auto"/>
        <w:bottom w:val="none" w:sz="0" w:space="0" w:color="auto"/>
        <w:right w:val="none" w:sz="0" w:space="0" w:color="auto"/>
      </w:divBdr>
    </w:div>
    <w:div w:id="1293749069">
      <w:bodyDiv w:val="1"/>
      <w:marLeft w:val="0"/>
      <w:marRight w:val="0"/>
      <w:marTop w:val="0"/>
      <w:marBottom w:val="0"/>
      <w:divBdr>
        <w:top w:val="none" w:sz="0" w:space="0" w:color="auto"/>
        <w:left w:val="none" w:sz="0" w:space="0" w:color="auto"/>
        <w:bottom w:val="none" w:sz="0" w:space="0" w:color="auto"/>
        <w:right w:val="none" w:sz="0" w:space="0" w:color="auto"/>
      </w:divBdr>
    </w:div>
    <w:div w:id="1298994119">
      <w:bodyDiv w:val="1"/>
      <w:marLeft w:val="0"/>
      <w:marRight w:val="0"/>
      <w:marTop w:val="0"/>
      <w:marBottom w:val="0"/>
      <w:divBdr>
        <w:top w:val="none" w:sz="0" w:space="0" w:color="auto"/>
        <w:left w:val="none" w:sz="0" w:space="0" w:color="auto"/>
        <w:bottom w:val="none" w:sz="0" w:space="0" w:color="auto"/>
        <w:right w:val="none" w:sz="0" w:space="0" w:color="auto"/>
      </w:divBdr>
    </w:div>
    <w:div w:id="1309434154">
      <w:bodyDiv w:val="1"/>
      <w:marLeft w:val="0"/>
      <w:marRight w:val="0"/>
      <w:marTop w:val="0"/>
      <w:marBottom w:val="0"/>
      <w:divBdr>
        <w:top w:val="none" w:sz="0" w:space="0" w:color="auto"/>
        <w:left w:val="none" w:sz="0" w:space="0" w:color="auto"/>
        <w:bottom w:val="none" w:sz="0" w:space="0" w:color="auto"/>
        <w:right w:val="none" w:sz="0" w:space="0" w:color="auto"/>
      </w:divBdr>
    </w:div>
    <w:div w:id="1455556973">
      <w:bodyDiv w:val="1"/>
      <w:marLeft w:val="0"/>
      <w:marRight w:val="0"/>
      <w:marTop w:val="0"/>
      <w:marBottom w:val="0"/>
      <w:divBdr>
        <w:top w:val="none" w:sz="0" w:space="0" w:color="auto"/>
        <w:left w:val="none" w:sz="0" w:space="0" w:color="auto"/>
        <w:bottom w:val="none" w:sz="0" w:space="0" w:color="auto"/>
        <w:right w:val="none" w:sz="0" w:space="0" w:color="auto"/>
      </w:divBdr>
    </w:div>
    <w:div w:id="1469736500">
      <w:bodyDiv w:val="1"/>
      <w:marLeft w:val="0"/>
      <w:marRight w:val="0"/>
      <w:marTop w:val="0"/>
      <w:marBottom w:val="0"/>
      <w:divBdr>
        <w:top w:val="none" w:sz="0" w:space="0" w:color="auto"/>
        <w:left w:val="none" w:sz="0" w:space="0" w:color="auto"/>
        <w:bottom w:val="none" w:sz="0" w:space="0" w:color="auto"/>
        <w:right w:val="none" w:sz="0" w:space="0" w:color="auto"/>
      </w:divBdr>
    </w:div>
    <w:div w:id="1531382980">
      <w:bodyDiv w:val="1"/>
      <w:marLeft w:val="0"/>
      <w:marRight w:val="0"/>
      <w:marTop w:val="0"/>
      <w:marBottom w:val="0"/>
      <w:divBdr>
        <w:top w:val="none" w:sz="0" w:space="0" w:color="auto"/>
        <w:left w:val="none" w:sz="0" w:space="0" w:color="auto"/>
        <w:bottom w:val="none" w:sz="0" w:space="0" w:color="auto"/>
        <w:right w:val="none" w:sz="0" w:space="0" w:color="auto"/>
      </w:divBdr>
    </w:div>
    <w:div w:id="1543059706">
      <w:bodyDiv w:val="1"/>
      <w:marLeft w:val="0"/>
      <w:marRight w:val="0"/>
      <w:marTop w:val="0"/>
      <w:marBottom w:val="0"/>
      <w:divBdr>
        <w:top w:val="none" w:sz="0" w:space="0" w:color="auto"/>
        <w:left w:val="none" w:sz="0" w:space="0" w:color="auto"/>
        <w:bottom w:val="none" w:sz="0" w:space="0" w:color="auto"/>
        <w:right w:val="none" w:sz="0" w:space="0" w:color="auto"/>
      </w:divBdr>
    </w:div>
    <w:div w:id="1581408809">
      <w:bodyDiv w:val="1"/>
      <w:marLeft w:val="0"/>
      <w:marRight w:val="0"/>
      <w:marTop w:val="0"/>
      <w:marBottom w:val="0"/>
      <w:divBdr>
        <w:top w:val="none" w:sz="0" w:space="0" w:color="auto"/>
        <w:left w:val="none" w:sz="0" w:space="0" w:color="auto"/>
        <w:bottom w:val="none" w:sz="0" w:space="0" w:color="auto"/>
        <w:right w:val="none" w:sz="0" w:space="0" w:color="auto"/>
      </w:divBdr>
    </w:div>
    <w:div w:id="1587498625">
      <w:bodyDiv w:val="1"/>
      <w:marLeft w:val="0"/>
      <w:marRight w:val="0"/>
      <w:marTop w:val="0"/>
      <w:marBottom w:val="0"/>
      <w:divBdr>
        <w:top w:val="none" w:sz="0" w:space="0" w:color="auto"/>
        <w:left w:val="none" w:sz="0" w:space="0" w:color="auto"/>
        <w:bottom w:val="none" w:sz="0" w:space="0" w:color="auto"/>
        <w:right w:val="none" w:sz="0" w:space="0" w:color="auto"/>
      </w:divBdr>
    </w:div>
    <w:div w:id="1598978109">
      <w:bodyDiv w:val="1"/>
      <w:marLeft w:val="0"/>
      <w:marRight w:val="0"/>
      <w:marTop w:val="0"/>
      <w:marBottom w:val="0"/>
      <w:divBdr>
        <w:top w:val="none" w:sz="0" w:space="0" w:color="auto"/>
        <w:left w:val="none" w:sz="0" w:space="0" w:color="auto"/>
        <w:bottom w:val="none" w:sz="0" w:space="0" w:color="auto"/>
        <w:right w:val="none" w:sz="0" w:space="0" w:color="auto"/>
      </w:divBdr>
    </w:div>
    <w:div w:id="1611737094">
      <w:bodyDiv w:val="1"/>
      <w:marLeft w:val="0"/>
      <w:marRight w:val="0"/>
      <w:marTop w:val="0"/>
      <w:marBottom w:val="0"/>
      <w:divBdr>
        <w:top w:val="none" w:sz="0" w:space="0" w:color="auto"/>
        <w:left w:val="none" w:sz="0" w:space="0" w:color="auto"/>
        <w:bottom w:val="none" w:sz="0" w:space="0" w:color="auto"/>
        <w:right w:val="none" w:sz="0" w:space="0" w:color="auto"/>
      </w:divBdr>
    </w:div>
    <w:div w:id="1618566090">
      <w:bodyDiv w:val="1"/>
      <w:marLeft w:val="0"/>
      <w:marRight w:val="0"/>
      <w:marTop w:val="0"/>
      <w:marBottom w:val="0"/>
      <w:divBdr>
        <w:top w:val="none" w:sz="0" w:space="0" w:color="auto"/>
        <w:left w:val="none" w:sz="0" w:space="0" w:color="auto"/>
        <w:bottom w:val="none" w:sz="0" w:space="0" w:color="auto"/>
        <w:right w:val="none" w:sz="0" w:space="0" w:color="auto"/>
      </w:divBdr>
    </w:div>
    <w:div w:id="1677731794">
      <w:bodyDiv w:val="1"/>
      <w:marLeft w:val="0"/>
      <w:marRight w:val="0"/>
      <w:marTop w:val="0"/>
      <w:marBottom w:val="0"/>
      <w:divBdr>
        <w:top w:val="none" w:sz="0" w:space="0" w:color="auto"/>
        <w:left w:val="none" w:sz="0" w:space="0" w:color="auto"/>
        <w:bottom w:val="none" w:sz="0" w:space="0" w:color="auto"/>
        <w:right w:val="none" w:sz="0" w:space="0" w:color="auto"/>
      </w:divBdr>
      <w:divsChild>
        <w:div w:id="1869874532">
          <w:marLeft w:val="547"/>
          <w:marRight w:val="0"/>
          <w:marTop w:val="252"/>
          <w:marBottom w:val="0"/>
          <w:divBdr>
            <w:top w:val="none" w:sz="0" w:space="0" w:color="auto"/>
            <w:left w:val="none" w:sz="0" w:space="0" w:color="auto"/>
            <w:bottom w:val="none" w:sz="0" w:space="0" w:color="auto"/>
            <w:right w:val="none" w:sz="0" w:space="0" w:color="auto"/>
          </w:divBdr>
        </w:div>
        <w:div w:id="2114668543">
          <w:marLeft w:val="547"/>
          <w:marRight w:val="0"/>
          <w:marTop w:val="252"/>
          <w:marBottom w:val="0"/>
          <w:divBdr>
            <w:top w:val="none" w:sz="0" w:space="0" w:color="auto"/>
            <w:left w:val="none" w:sz="0" w:space="0" w:color="auto"/>
            <w:bottom w:val="none" w:sz="0" w:space="0" w:color="auto"/>
            <w:right w:val="none" w:sz="0" w:space="0" w:color="auto"/>
          </w:divBdr>
        </w:div>
      </w:divsChild>
    </w:div>
    <w:div w:id="1677927451">
      <w:bodyDiv w:val="1"/>
      <w:marLeft w:val="0"/>
      <w:marRight w:val="0"/>
      <w:marTop w:val="0"/>
      <w:marBottom w:val="0"/>
      <w:divBdr>
        <w:top w:val="none" w:sz="0" w:space="0" w:color="auto"/>
        <w:left w:val="none" w:sz="0" w:space="0" w:color="auto"/>
        <w:bottom w:val="none" w:sz="0" w:space="0" w:color="auto"/>
        <w:right w:val="none" w:sz="0" w:space="0" w:color="auto"/>
      </w:divBdr>
    </w:div>
    <w:div w:id="1708949335">
      <w:bodyDiv w:val="1"/>
      <w:marLeft w:val="0"/>
      <w:marRight w:val="0"/>
      <w:marTop w:val="0"/>
      <w:marBottom w:val="0"/>
      <w:divBdr>
        <w:top w:val="none" w:sz="0" w:space="0" w:color="auto"/>
        <w:left w:val="none" w:sz="0" w:space="0" w:color="auto"/>
        <w:bottom w:val="none" w:sz="0" w:space="0" w:color="auto"/>
        <w:right w:val="none" w:sz="0" w:space="0" w:color="auto"/>
      </w:divBdr>
    </w:div>
    <w:div w:id="1711883208">
      <w:bodyDiv w:val="1"/>
      <w:marLeft w:val="0"/>
      <w:marRight w:val="0"/>
      <w:marTop w:val="0"/>
      <w:marBottom w:val="0"/>
      <w:divBdr>
        <w:top w:val="none" w:sz="0" w:space="0" w:color="auto"/>
        <w:left w:val="none" w:sz="0" w:space="0" w:color="auto"/>
        <w:bottom w:val="none" w:sz="0" w:space="0" w:color="auto"/>
        <w:right w:val="none" w:sz="0" w:space="0" w:color="auto"/>
      </w:divBdr>
    </w:div>
    <w:div w:id="1723360155">
      <w:bodyDiv w:val="1"/>
      <w:marLeft w:val="0"/>
      <w:marRight w:val="0"/>
      <w:marTop w:val="0"/>
      <w:marBottom w:val="0"/>
      <w:divBdr>
        <w:top w:val="none" w:sz="0" w:space="0" w:color="auto"/>
        <w:left w:val="none" w:sz="0" w:space="0" w:color="auto"/>
        <w:bottom w:val="none" w:sz="0" w:space="0" w:color="auto"/>
        <w:right w:val="none" w:sz="0" w:space="0" w:color="auto"/>
      </w:divBdr>
    </w:div>
    <w:div w:id="1732540011">
      <w:bodyDiv w:val="1"/>
      <w:marLeft w:val="0"/>
      <w:marRight w:val="0"/>
      <w:marTop w:val="0"/>
      <w:marBottom w:val="0"/>
      <w:divBdr>
        <w:top w:val="none" w:sz="0" w:space="0" w:color="auto"/>
        <w:left w:val="none" w:sz="0" w:space="0" w:color="auto"/>
        <w:bottom w:val="none" w:sz="0" w:space="0" w:color="auto"/>
        <w:right w:val="none" w:sz="0" w:space="0" w:color="auto"/>
      </w:divBdr>
    </w:div>
    <w:div w:id="1774393708">
      <w:bodyDiv w:val="1"/>
      <w:marLeft w:val="0"/>
      <w:marRight w:val="0"/>
      <w:marTop w:val="0"/>
      <w:marBottom w:val="0"/>
      <w:divBdr>
        <w:top w:val="none" w:sz="0" w:space="0" w:color="auto"/>
        <w:left w:val="none" w:sz="0" w:space="0" w:color="auto"/>
        <w:bottom w:val="none" w:sz="0" w:space="0" w:color="auto"/>
        <w:right w:val="none" w:sz="0" w:space="0" w:color="auto"/>
      </w:divBdr>
    </w:div>
    <w:div w:id="1786120944">
      <w:bodyDiv w:val="1"/>
      <w:marLeft w:val="0"/>
      <w:marRight w:val="0"/>
      <w:marTop w:val="0"/>
      <w:marBottom w:val="0"/>
      <w:divBdr>
        <w:top w:val="none" w:sz="0" w:space="0" w:color="auto"/>
        <w:left w:val="none" w:sz="0" w:space="0" w:color="auto"/>
        <w:bottom w:val="none" w:sz="0" w:space="0" w:color="auto"/>
        <w:right w:val="none" w:sz="0" w:space="0" w:color="auto"/>
      </w:divBdr>
    </w:div>
    <w:div w:id="1786659998">
      <w:bodyDiv w:val="1"/>
      <w:marLeft w:val="0"/>
      <w:marRight w:val="0"/>
      <w:marTop w:val="0"/>
      <w:marBottom w:val="0"/>
      <w:divBdr>
        <w:top w:val="none" w:sz="0" w:space="0" w:color="auto"/>
        <w:left w:val="none" w:sz="0" w:space="0" w:color="auto"/>
        <w:bottom w:val="none" w:sz="0" w:space="0" w:color="auto"/>
        <w:right w:val="none" w:sz="0" w:space="0" w:color="auto"/>
      </w:divBdr>
    </w:div>
    <w:div w:id="1811247257">
      <w:bodyDiv w:val="1"/>
      <w:marLeft w:val="0"/>
      <w:marRight w:val="0"/>
      <w:marTop w:val="0"/>
      <w:marBottom w:val="0"/>
      <w:divBdr>
        <w:top w:val="none" w:sz="0" w:space="0" w:color="auto"/>
        <w:left w:val="none" w:sz="0" w:space="0" w:color="auto"/>
        <w:bottom w:val="none" w:sz="0" w:space="0" w:color="auto"/>
        <w:right w:val="none" w:sz="0" w:space="0" w:color="auto"/>
      </w:divBdr>
    </w:div>
    <w:div w:id="1843010439">
      <w:bodyDiv w:val="1"/>
      <w:marLeft w:val="0"/>
      <w:marRight w:val="0"/>
      <w:marTop w:val="0"/>
      <w:marBottom w:val="0"/>
      <w:divBdr>
        <w:top w:val="none" w:sz="0" w:space="0" w:color="auto"/>
        <w:left w:val="none" w:sz="0" w:space="0" w:color="auto"/>
        <w:bottom w:val="none" w:sz="0" w:space="0" w:color="auto"/>
        <w:right w:val="none" w:sz="0" w:space="0" w:color="auto"/>
      </w:divBdr>
    </w:div>
    <w:div w:id="1846285515">
      <w:bodyDiv w:val="1"/>
      <w:marLeft w:val="0"/>
      <w:marRight w:val="0"/>
      <w:marTop w:val="0"/>
      <w:marBottom w:val="0"/>
      <w:divBdr>
        <w:top w:val="none" w:sz="0" w:space="0" w:color="auto"/>
        <w:left w:val="none" w:sz="0" w:space="0" w:color="auto"/>
        <w:bottom w:val="none" w:sz="0" w:space="0" w:color="auto"/>
        <w:right w:val="none" w:sz="0" w:space="0" w:color="auto"/>
      </w:divBdr>
    </w:div>
    <w:div w:id="1896697599">
      <w:bodyDiv w:val="1"/>
      <w:marLeft w:val="0"/>
      <w:marRight w:val="0"/>
      <w:marTop w:val="0"/>
      <w:marBottom w:val="0"/>
      <w:divBdr>
        <w:top w:val="none" w:sz="0" w:space="0" w:color="auto"/>
        <w:left w:val="none" w:sz="0" w:space="0" w:color="auto"/>
        <w:bottom w:val="none" w:sz="0" w:space="0" w:color="auto"/>
        <w:right w:val="none" w:sz="0" w:space="0" w:color="auto"/>
      </w:divBdr>
    </w:div>
    <w:div w:id="1929848278">
      <w:bodyDiv w:val="1"/>
      <w:marLeft w:val="0"/>
      <w:marRight w:val="0"/>
      <w:marTop w:val="0"/>
      <w:marBottom w:val="0"/>
      <w:divBdr>
        <w:top w:val="none" w:sz="0" w:space="0" w:color="auto"/>
        <w:left w:val="none" w:sz="0" w:space="0" w:color="auto"/>
        <w:bottom w:val="none" w:sz="0" w:space="0" w:color="auto"/>
        <w:right w:val="none" w:sz="0" w:space="0" w:color="auto"/>
      </w:divBdr>
    </w:div>
    <w:div w:id="1932349295">
      <w:bodyDiv w:val="1"/>
      <w:marLeft w:val="0"/>
      <w:marRight w:val="0"/>
      <w:marTop w:val="0"/>
      <w:marBottom w:val="0"/>
      <w:divBdr>
        <w:top w:val="none" w:sz="0" w:space="0" w:color="auto"/>
        <w:left w:val="none" w:sz="0" w:space="0" w:color="auto"/>
        <w:bottom w:val="none" w:sz="0" w:space="0" w:color="auto"/>
        <w:right w:val="none" w:sz="0" w:space="0" w:color="auto"/>
      </w:divBdr>
    </w:div>
    <w:div w:id="1934626942">
      <w:bodyDiv w:val="1"/>
      <w:marLeft w:val="0"/>
      <w:marRight w:val="0"/>
      <w:marTop w:val="0"/>
      <w:marBottom w:val="0"/>
      <w:divBdr>
        <w:top w:val="none" w:sz="0" w:space="0" w:color="auto"/>
        <w:left w:val="none" w:sz="0" w:space="0" w:color="auto"/>
        <w:bottom w:val="none" w:sz="0" w:space="0" w:color="auto"/>
        <w:right w:val="none" w:sz="0" w:space="0" w:color="auto"/>
      </w:divBdr>
    </w:div>
    <w:div w:id="1975328980">
      <w:bodyDiv w:val="1"/>
      <w:marLeft w:val="0"/>
      <w:marRight w:val="0"/>
      <w:marTop w:val="0"/>
      <w:marBottom w:val="0"/>
      <w:divBdr>
        <w:top w:val="none" w:sz="0" w:space="0" w:color="auto"/>
        <w:left w:val="none" w:sz="0" w:space="0" w:color="auto"/>
        <w:bottom w:val="none" w:sz="0" w:space="0" w:color="auto"/>
        <w:right w:val="none" w:sz="0" w:space="0" w:color="auto"/>
      </w:divBdr>
    </w:div>
    <w:div w:id="1990472758">
      <w:bodyDiv w:val="1"/>
      <w:marLeft w:val="0"/>
      <w:marRight w:val="0"/>
      <w:marTop w:val="0"/>
      <w:marBottom w:val="0"/>
      <w:divBdr>
        <w:top w:val="none" w:sz="0" w:space="0" w:color="auto"/>
        <w:left w:val="none" w:sz="0" w:space="0" w:color="auto"/>
        <w:bottom w:val="none" w:sz="0" w:space="0" w:color="auto"/>
        <w:right w:val="none" w:sz="0" w:space="0" w:color="auto"/>
      </w:divBdr>
    </w:div>
    <w:div w:id="2032804190">
      <w:bodyDiv w:val="1"/>
      <w:marLeft w:val="0"/>
      <w:marRight w:val="0"/>
      <w:marTop w:val="0"/>
      <w:marBottom w:val="0"/>
      <w:divBdr>
        <w:top w:val="none" w:sz="0" w:space="0" w:color="auto"/>
        <w:left w:val="none" w:sz="0" w:space="0" w:color="auto"/>
        <w:bottom w:val="none" w:sz="0" w:space="0" w:color="auto"/>
        <w:right w:val="none" w:sz="0" w:space="0" w:color="auto"/>
      </w:divBdr>
    </w:div>
    <w:div w:id="2065105782">
      <w:bodyDiv w:val="1"/>
      <w:marLeft w:val="0"/>
      <w:marRight w:val="0"/>
      <w:marTop w:val="0"/>
      <w:marBottom w:val="0"/>
      <w:divBdr>
        <w:top w:val="none" w:sz="0" w:space="0" w:color="auto"/>
        <w:left w:val="none" w:sz="0" w:space="0" w:color="auto"/>
        <w:bottom w:val="none" w:sz="0" w:space="0" w:color="auto"/>
        <w:right w:val="none" w:sz="0" w:space="0" w:color="auto"/>
      </w:divBdr>
    </w:div>
    <w:div w:id="2086609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25lQ+SVAKF+CPzlMSWaXPD2+Jg==">AMUW2mWQ+krybtG8hkmZoQbYnPuY79T4m/mKzg1jRHyyxg93yh54bSvP+49FLTBh1LvykgPK43mO+X64yzHEK7YdcvqW+zWz0f4utqXaiWcGRA2XbuwDJ2f3kZ8AlhpX1TrCqV0wPGyZ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D4632CE-1416-4544-A986-86526CEDF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2719</Words>
  <Characters>14687</Characters>
  <Application>Microsoft Office Word</Application>
  <DocSecurity>0</DocSecurity>
  <Lines>122</Lines>
  <Paragraphs>34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Χ Μπίκατζικ</cp:lastModifiedBy>
  <cp:revision>2</cp:revision>
  <dcterms:created xsi:type="dcterms:W3CDTF">2026-08-24T16:17:00Z</dcterms:created>
  <dcterms:modified xsi:type="dcterms:W3CDTF">2026-08-24T16:17:00Z</dcterms:modified>
</cp:coreProperties>
</file>